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D" w:rsidRDefault="007D083D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Перечень вопросов</w:t>
      </w:r>
      <w:bookmarkStart w:id="0" w:name="_GoBack"/>
      <w:bookmarkEnd w:id="0"/>
    </w:p>
    <w:p w:rsidR="007D083D" w:rsidRDefault="007D083D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Наименование проекта нормативного правового акта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  <w:u w:val="single"/>
          <w:lang w:eastAsia="ru-RU"/>
        </w:rPr>
      </w:pPr>
      <w:r w:rsidRPr="007B190A">
        <w:rPr>
          <w:rFonts w:eastAsia="Calibri"/>
          <w:szCs w:val="20"/>
          <w:u w:val="single"/>
          <w:lang w:eastAsia="ru-RU"/>
        </w:rPr>
        <w:t>«О внесении изменений в постановление мэрии городского округа Тольятти от 13.07.2015 г. № 2208-</w:t>
      </w:r>
      <w:r w:rsidR="005F66CD">
        <w:rPr>
          <w:rFonts w:eastAsia="Calibri"/>
          <w:szCs w:val="20"/>
          <w:u w:val="single"/>
          <w:lang w:eastAsia="ru-RU"/>
        </w:rPr>
        <w:t>п</w:t>
      </w:r>
      <w:r w:rsidRPr="007B190A">
        <w:rPr>
          <w:rFonts w:eastAsia="Calibri"/>
          <w:szCs w:val="20"/>
          <w:u w:val="single"/>
          <w:lang w:eastAsia="ru-RU"/>
        </w:rPr>
        <w:t>/1 «Об определении</w:t>
      </w:r>
      <w:r w:rsidRPr="007B190A">
        <w:rPr>
          <w:rFonts w:eastAsia="Calibri" w:cs="Calibri"/>
          <w:szCs w:val="28"/>
          <w:u w:val="single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 w:rsidRPr="007B190A">
        <w:rPr>
          <w:rFonts w:eastAsia="Calibri"/>
          <w:szCs w:val="20"/>
          <w:u w:val="single"/>
          <w:lang w:eastAsia="ru-RU"/>
        </w:rPr>
        <w:t>»</w:t>
      </w:r>
    </w:p>
    <w:p w:rsidR="00B44550" w:rsidRPr="007B190A" w:rsidRDefault="00B44550" w:rsidP="00B44550">
      <w:pPr>
        <w:spacing w:after="0" w:line="360" w:lineRule="auto"/>
        <w:jc w:val="both"/>
        <w:rPr>
          <w:rFonts w:eastAsia="Times New Roman"/>
          <w:bCs/>
          <w:spacing w:val="-1"/>
          <w:sz w:val="16"/>
          <w:szCs w:val="16"/>
          <w:u w:val="single"/>
          <w:lang w:eastAsia="ru-RU"/>
        </w:rPr>
      </w:pPr>
    </w:p>
    <w:p w:rsidR="00B44550" w:rsidRPr="007B190A" w:rsidRDefault="00B44550" w:rsidP="005F6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 xml:space="preserve">Разработчик проекта нормативного правового акта  </w:t>
      </w:r>
    </w:p>
    <w:p w:rsidR="00B44550" w:rsidRPr="00877864" w:rsidRDefault="00B44550" w:rsidP="005F6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Управление потребительского рынка </w:t>
      </w:r>
      <w:r w:rsidR="005F66CD">
        <w:rPr>
          <w:rFonts w:eastAsia="Times New Roman"/>
          <w:szCs w:val="28"/>
          <w:u w:val="single"/>
          <w:lang w:eastAsia="ru-RU"/>
        </w:rPr>
        <w:t>администрации</w:t>
      </w:r>
      <w:r>
        <w:rPr>
          <w:rFonts w:eastAsia="Times New Roman"/>
          <w:szCs w:val="28"/>
          <w:u w:val="single"/>
          <w:lang w:eastAsia="ru-RU"/>
        </w:rPr>
        <w:t xml:space="preserve"> </w:t>
      </w:r>
      <w:r w:rsidRPr="007B190A">
        <w:rPr>
          <w:rFonts w:eastAsia="Times New Roman"/>
          <w:szCs w:val="28"/>
          <w:u w:val="single"/>
          <w:lang w:eastAsia="ru-RU"/>
        </w:rPr>
        <w:t xml:space="preserve">городского </w:t>
      </w:r>
      <w:r w:rsidRPr="00877864">
        <w:rPr>
          <w:rFonts w:eastAsia="Times New Roman"/>
          <w:szCs w:val="28"/>
          <w:u w:val="single"/>
          <w:lang w:eastAsia="ru-RU"/>
        </w:rPr>
        <w:t>округа Тольятти</w:t>
      </w:r>
      <w:r>
        <w:rPr>
          <w:rFonts w:eastAsia="Times New Roman"/>
          <w:szCs w:val="28"/>
          <w:u w:val="single"/>
          <w:lang w:eastAsia="ru-RU"/>
        </w:rPr>
        <w:t>.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44550" w:rsidRDefault="00B44550" w:rsidP="00B445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Контактное лицо (Ф.И.О., должность, адрес электронной почты и контактный телефон)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u w:val="single"/>
          <w:lang w:eastAsia="ru-RU"/>
        </w:rPr>
      </w:pPr>
      <w:proofErr w:type="spellStart"/>
      <w:r w:rsidRPr="007B190A">
        <w:rPr>
          <w:rFonts w:eastAsia="Times New Roman"/>
          <w:szCs w:val="28"/>
          <w:u w:val="single"/>
          <w:lang w:eastAsia="ru-RU"/>
        </w:rPr>
        <w:t>Биктагирова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Милауша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Мухаматшиновна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, главный специалист отдела </w:t>
      </w:r>
      <w:proofErr w:type="spellStart"/>
      <w:r w:rsidRPr="007B190A">
        <w:rPr>
          <w:rFonts w:eastAsia="Times New Roman"/>
          <w:szCs w:val="28"/>
          <w:u w:val="single"/>
          <w:lang w:eastAsia="ru-RU"/>
        </w:rPr>
        <w:t>конроля</w:t>
      </w:r>
      <w:proofErr w:type="spellEnd"/>
      <w:r w:rsidRPr="007B190A">
        <w:rPr>
          <w:rFonts w:eastAsia="Times New Roman"/>
          <w:szCs w:val="28"/>
          <w:u w:val="single"/>
          <w:lang w:eastAsia="ru-RU"/>
        </w:rPr>
        <w:t xml:space="preserve"> и  развития потребительского </w:t>
      </w:r>
      <w:proofErr w:type="gramStart"/>
      <w:r w:rsidRPr="007B190A">
        <w:rPr>
          <w:rFonts w:eastAsia="Times New Roman"/>
          <w:szCs w:val="28"/>
          <w:u w:val="single"/>
          <w:lang w:eastAsia="ru-RU"/>
        </w:rPr>
        <w:t>рынка управления потребительского рынка мэрии городского округа</w:t>
      </w:r>
      <w:proofErr w:type="gramEnd"/>
      <w:r w:rsidRPr="007B190A">
        <w:rPr>
          <w:rFonts w:eastAsia="Times New Roman"/>
          <w:szCs w:val="28"/>
          <w:u w:val="single"/>
          <w:lang w:eastAsia="ru-RU"/>
        </w:rPr>
        <w:t xml:space="preserve"> Тольятти, </w:t>
      </w:r>
      <w:hyperlink r:id="rId5" w:history="1"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bmm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@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tgl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 w:rsidRPr="007B190A">
        <w:rPr>
          <w:rFonts w:eastAsia="Times New Roman"/>
          <w:szCs w:val="28"/>
          <w:u w:val="single"/>
          <w:lang w:eastAsia="ru-RU"/>
        </w:rPr>
        <w:t>, 543-759, 543-900        </w:t>
      </w:r>
    </w:p>
    <w:p w:rsidR="00B44550" w:rsidRPr="007B190A" w:rsidRDefault="00B44550" w:rsidP="00B44550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Пожалуйста, заполните и направьте данную форму по электронной почте на адрес</w:t>
      </w:r>
      <w:r>
        <w:rPr>
          <w:rFonts w:eastAsia="Times New Roman"/>
          <w:szCs w:val="28"/>
          <w:lang w:eastAsia="ru-RU"/>
        </w:rPr>
        <w:t>:</w:t>
      </w:r>
      <w:r w:rsidRPr="007B190A">
        <w:rPr>
          <w:rFonts w:eastAsia="Times New Roman"/>
          <w:szCs w:val="28"/>
          <w:lang w:eastAsia="ru-RU"/>
        </w:rPr>
        <w:t xml:space="preserve">  </w:t>
      </w:r>
      <w:hyperlink r:id="rId6" w:history="1"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bmm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@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tgl</w:t>
        </w:r>
        <w:r w:rsidRPr="007B190A">
          <w:rPr>
            <w:rFonts w:eastAsia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7B190A">
          <w:rPr>
            <w:rFonts w:eastAsia="Times New Roman"/>
            <w:color w:val="0000FF" w:themeColor="hyperlink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eastAsia="Times New Roman"/>
          <w:szCs w:val="28"/>
          <w:lang w:eastAsia="ru-RU"/>
        </w:rPr>
        <w:t xml:space="preserve"> </w:t>
      </w:r>
      <w:r w:rsidRPr="007B190A">
        <w:rPr>
          <w:rFonts w:eastAsia="Times New Roman"/>
          <w:szCs w:val="28"/>
          <w:lang w:eastAsia="ru-RU"/>
        </w:rPr>
        <w:t xml:space="preserve"> не позднее </w:t>
      </w:r>
      <w:r>
        <w:rPr>
          <w:rFonts w:eastAsia="Times New Roman"/>
          <w:szCs w:val="28"/>
          <w:lang w:eastAsia="ru-RU"/>
        </w:rPr>
        <w:t xml:space="preserve">  </w:t>
      </w:r>
      <w:r w:rsidRPr="00C850B9">
        <w:rPr>
          <w:rFonts w:eastAsia="Times New Roman"/>
          <w:szCs w:val="28"/>
          <w:u w:val="single"/>
          <w:lang w:eastAsia="ru-RU"/>
        </w:rPr>
        <w:t>2</w:t>
      </w:r>
      <w:r w:rsidR="005F66CD">
        <w:rPr>
          <w:rFonts w:eastAsia="Times New Roman"/>
          <w:szCs w:val="28"/>
          <w:u w:val="single"/>
          <w:lang w:eastAsia="ru-RU"/>
        </w:rPr>
        <w:t>7</w:t>
      </w:r>
      <w:r w:rsidRPr="00C850B9">
        <w:rPr>
          <w:rFonts w:eastAsia="Times New Roman"/>
          <w:szCs w:val="28"/>
          <w:u w:val="single"/>
          <w:lang w:eastAsia="ru-RU"/>
        </w:rPr>
        <w:t>.</w:t>
      </w:r>
      <w:r w:rsidR="005F66CD">
        <w:rPr>
          <w:rFonts w:eastAsia="Times New Roman"/>
          <w:szCs w:val="28"/>
          <w:u w:val="single"/>
          <w:lang w:eastAsia="ru-RU"/>
        </w:rPr>
        <w:t>07</w:t>
      </w:r>
      <w:r w:rsidRPr="00C850B9">
        <w:rPr>
          <w:rFonts w:eastAsia="Times New Roman"/>
          <w:szCs w:val="28"/>
          <w:u w:val="single"/>
          <w:lang w:eastAsia="ru-RU"/>
        </w:rPr>
        <w:t>.201</w:t>
      </w:r>
      <w:r w:rsidR="005F66CD">
        <w:rPr>
          <w:rFonts w:eastAsia="Times New Roman"/>
          <w:szCs w:val="28"/>
          <w:u w:val="single"/>
          <w:lang w:eastAsia="ru-RU"/>
        </w:rPr>
        <w:t>7</w:t>
      </w:r>
      <w:r w:rsidRPr="00C850B9">
        <w:rPr>
          <w:rFonts w:eastAsia="Times New Roman"/>
          <w:szCs w:val="28"/>
          <w:u w:val="single"/>
          <w:lang w:eastAsia="ru-RU"/>
        </w:rPr>
        <w:t xml:space="preserve"> г.</w:t>
      </w:r>
      <w:r w:rsidRPr="007B190A">
        <w:rPr>
          <w:rFonts w:eastAsia="Times New Roman"/>
          <w:szCs w:val="28"/>
          <w:lang w:eastAsia="ru-RU"/>
        </w:rPr>
        <w:t>__________________________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Информация об участнике публичных консультаций: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 xml:space="preserve">Ф.И.О. контактного лица 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B44550" w:rsidRDefault="00B44550" w:rsidP="00B44550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</w:p>
    <w:p w:rsidR="00B44550" w:rsidRPr="007B190A" w:rsidRDefault="00B44550" w:rsidP="00B44550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Контактный телефон: </w:t>
      </w:r>
      <w:r w:rsidRPr="007B190A">
        <w:rPr>
          <w:rFonts w:eastAsia="Times New Roman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Электронный адрес</w:t>
      </w:r>
      <w:r>
        <w:rPr>
          <w:rFonts w:eastAsia="Times New Roman"/>
          <w:szCs w:val="28"/>
          <w:lang w:eastAsia="ru-RU"/>
        </w:rPr>
        <w:t xml:space="preserve">: </w:t>
      </w:r>
      <w:r w:rsidRPr="007B190A">
        <w:rPr>
          <w:rFonts w:eastAsia="Times New Roman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B44550" w:rsidRPr="007B190A" w:rsidRDefault="00B44550" w:rsidP="00B44550">
      <w:pPr>
        <w:autoSpaceDE w:val="0"/>
        <w:autoSpaceDN w:val="0"/>
        <w:adjustRightInd w:val="0"/>
        <w:spacing w:after="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Название организации ________________________________________________________________</w:t>
      </w:r>
    </w:p>
    <w:p w:rsidR="00B44550" w:rsidRPr="007B190A" w:rsidRDefault="00B44550" w:rsidP="00B44550">
      <w:pPr>
        <w:autoSpaceDE w:val="0"/>
        <w:autoSpaceDN w:val="0"/>
        <w:adjustRightInd w:val="0"/>
        <w:spacing w:after="120" w:line="360" w:lineRule="auto"/>
        <w:rPr>
          <w:rFonts w:eastAsia="Times New Roman"/>
          <w:szCs w:val="28"/>
          <w:lang w:eastAsia="ru-RU"/>
        </w:rPr>
      </w:pPr>
      <w:r w:rsidRPr="007B190A">
        <w:rPr>
          <w:rFonts w:eastAsia="Times New Roman"/>
          <w:szCs w:val="28"/>
          <w:lang w:eastAsia="ru-RU"/>
        </w:rPr>
        <w:t>Сфера деятельности организации</w:t>
      </w:r>
      <w:r w:rsidRPr="007B190A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 xml:space="preserve">2.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7B190A">
        <w:rPr>
          <w:szCs w:val="28"/>
        </w:rPr>
        <w:t>затратны</w:t>
      </w:r>
      <w:proofErr w:type="spellEnd"/>
      <w:r w:rsidRPr="007B190A">
        <w:rPr>
          <w:szCs w:val="28"/>
        </w:rPr>
        <w:t xml:space="preserve"> и (или) более эффективны.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lastRenderedPageBreak/>
        <w:t xml:space="preserve">5. К каким последствиям может привести </w:t>
      </w:r>
      <w:proofErr w:type="spellStart"/>
      <w:r w:rsidRPr="007B190A">
        <w:rPr>
          <w:szCs w:val="28"/>
        </w:rPr>
        <w:t>недостижение</w:t>
      </w:r>
      <w:proofErr w:type="spellEnd"/>
      <w:r w:rsidRPr="007B190A">
        <w:rPr>
          <w:szCs w:val="28"/>
        </w:rPr>
        <w:t xml:space="preserve"> целей правового регулирования?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B190A">
        <w:rPr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44550" w:rsidRPr="007B190A" w:rsidRDefault="00B44550" w:rsidP="00B445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B190A">
        <w:rPr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B44550" w:rsidRDefault="00B44550" w:rsidP="00B44550">
      <w:pPr>
        <w:spacing w:after="0" w:line="240" w:lineRule="auto"/>
        <w:ind w:firstLine="708"/>
        <w:jc w:val="both"/>
        <w:rPr>
          <w:szCs w:val="28"/>
        </w:rPr>
      </w:pPr>
    </w:p>
    <w:p w:rsidR="00D516BD" w:rsidRDefault="00D516BD"/>
    <w:sectPr w:rsidR="00D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50"/>
    <w:rsid w:val="005F66CD"/>
    <w:rsid w:val="007D083D"/>
    <w:rsid w:val="00B44550"/>
    <w:rsid w:val="00D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50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50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m@tgl.ru" TargetMode="External"/><Relationship Id="rId5" Type="http://schemas.openxmlformats.org/officeDocument/2006/relationships/hyperlink" Target="mailto:bmm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2017-07-14T08:01:00Z</cp:lastPrinted>
  <dcterms:created xsi:type="dcterms:W3CDTF">2016-12-13T08:43:00Z</dcterms:created>
  <dcterms:modified xsi:type="dcterms:W3CDTF">2017-07-17T11:49:00Z</dcterms:modified>
</cp:coreProperties>
</file>