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о подготовке проекта муниципального нормативного правового акта</w:t>
      </w:r>
    </w:p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городского округа Тольятти</w:t>
      </w:r>
    </w:p>
    <w:p w:rsidR="006755E6" w:rsidRPr="006755E6" w:rsidRDefault="006755E6" w:rsidP="006755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41DE" w:rsidRPr="00CC2DE8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</w:pPr>
      <w:proofErr w:type="gramStart"/>
      <w:r w:rsidRPr="00F77B41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департамент дорожного хозяйства и транспорта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администраци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>и городского округа Тольятти</w:t>
      </w:r>
      <w:r w:rsid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уведомляет о приеме предложений по проекту </w:t>
      </w:r>
      <w:r w:rsidR="00D4275B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постановления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администрации</w:t>
      </w:r>
      <w:r w:rsidR="00D4275B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Тольятти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B41DE" w:rsidRPr="00CC2DE8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CC2DE8" w:rsidRPr="00CC2DE8">
        <w:rPr>
          <w:rFonts w:ascii="Times New Roman" w:hAnsi="Times New Roman" w:cs="Times New Roman"/>
          <w:i/>
          <w:sz w:val="26"/>
          <w:szCs w:val="26"/>
          <w:u w:val="single"/>
        </w:rPr>
        <w:t>О внесении изменений в постановление администрации городского округа Тольятти от 23.08.2016 г. № 2679-п/1 «</w:t>
      </w:r>
      <w:r w:rsidR="00CC2DE8" w:rsidRPr="00CC2DE8">
        <w:rPr>
          <w:rFonts w:ascii="Times New Roman" w:hAnsi="Times New Roman" w:cs="Times New Roman"/>
          <w:bCs/>
          <w:i/>
          <w:sz w:val="26"/>
          <w:szCs w:val="26"/>
          <w:u w:val="single"/>
        </w:rPr>
        <w:t xml:space="preserve">Об утверждении </w:t>
      </w:r>
      <w:r w:rsidR="00CC2DE8" w:rsidRPr="00CC2DE8">
        <w:rPr>
          <w:rFonts w:ascii="Times New Roman" w:hAnsi="Times New Roman" w:cs="Times New Roman"/>
          <w:i/>
          <w:sz w:val="26"/>
          <w:szCs w:val="26"/>
          <w:u w:val="single"/>
        </w:rPr>
        <w:t>Административного регламента предоставления муниципальной услуги по установлению, изменению и отмене муниципального маршрута  регулярных перевозок в городском округе Тольятти</w:t>
      </w:r>
      <w:r w:rsidR="00EB41DE" w:rsidRPr="00CC2DE8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>»</w:t>
      </w:r>
      <w:r w:rsidR="00C15888" w:rsidRPr="00CC2DE8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>.</w:t>
      </w:r>
      <w:proofErr w:type="gramEnd"/>
    </w:p>
    <w:p w:rsidR="006755E6" w:rsidRPr="00F77B41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1. Предложения принимаются по адресу: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г. Тольятти, ул. Белорусская, 33, </w:t>
      </w:r>
      <w:proofErr w:type="spellStart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каб</w:t>
      </w:r>
      <w:proofErr w:type="spellEnd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. 21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Pr="00F77B41">
        <w:rPr>
          <w:rFonts w:ascii="Times New Roman" w:hAnsi="Times New Roman" w:cs="Times New Roman"/>
          <w:sz w:val="26"/>
          <w:szCs w:val="26"/>
        </w:rPr>
        <w:t>, а также</w:t>
      </w:r>
      <w:r w:rsidR="00EB41DE" w:rsidRPr="00F77B41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>по адресу электронной почты:</w:t>
      </w:r>
      <w:r w:rsidR="00EB41DE" w:rsidRPr="00F77B41">
        <w:rPr>
          <w:rFonts w:ascii="Times New Roman" w:hAnsi="Times New Roman" w:cs="Times New Roman"/>
          <w:sz w:val="26"/>
          <w:szCs w:val="26"/>
        </w:rPr>
        <w:t xml:space="preserve"> </w:t>
      </w:r>
      <w:r w:rsidR="00C15888" w:rsidRPr="00C15888">
        <w:rPr>
          <w:rFonts w:ascii="Times New Roman" w:hAnsi="Times New Roman"/>
          <w:i/>
          <w:sz w:val="26"/>
          <w:szCs w:val="26"/>
        </w:rPr>
        <w:t>voroncova.tp@tgl.ru</w:t>
      </w:r>
      <w:r w:rsidRPr="00F77B41">
        <w:rPr>
          <w:rFonts w:ascii="Times New Roman" w:hAnsi="Times New Roman" w:cs="Times New Roman"/>
          <w:sz w:val="26"/>
          <w:szCs w:val="26"/>
        </w:rPr>
        <w:t xml:space="preserve"> Контактный телефон:</w:t>
      </w:r>
      <w:r w:rsidR="00C61D38">
        <w:rPr>
          <w:rFonts w:ascii="Times New Roman" w:hAnsi="Times New Roman" w:cs="Times New Roman"/>
          <w:sz w:val="26"/>
          <w:szCs w:val="26"/>
        </w:rPr>
        <w:t xml:space="preserve">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54 </w:t>
      </w:r>
      <w:r w:rsidR="0013249A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4 33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(доб. 47 84) Воронцова Татьяна Петровна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6755E6" w:rsidRPr="00F77B41" w:rsidRDefault="006755E6" w:rsidP="00B079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2. Срок приема предложений </w:t>
      </w:r>
      <w:r w:rsidR="00EB41DE" w:rsidRPr="00F77B41">
        <w:rPr>
          <w:rFonts w:ascii="Times New Roman" w:hAnsi="Times New Roman" w:cs="Times New Roman"/>
          <w:i/>
          <w:sz w:val="26"/>
          <w:szCs w:val="26"/>
        </w:rPr>
        <w:t xml:space="preserve">в течение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10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рабочих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дней со дня размещения на официальном сайте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администраци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и</w:t>
      </w:r>
      <w:r w:rsidR="0013249A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Тольятти</w:t>
      </w:r>
      <w:r w:rsidR="00360C12">
        <w:rPr>
          <w:rFonts w:ascii="Times New Roman" w:hAnsi="Times New Roman" w:cs="Times New Roman"/>
          <w:i/>
          <w:sz w:val="26"/>
          <w:szCs w:val="26"/>
          <w:u w:val="single"/>
        </w:rPr>
        <w:t xml:space="preserve"> (с </w:t>
      </w:r>
      <w:r w:rsidR="00CC2DE8">
        <w:rPr>
          <w:rFonts w:ascii="Times New Roman" w:hAnsi="Times New Roman" w:cs="Times New Roman"/>
          <w:i/>
          <w:sz w:val="26"/>
          <w:szCs w:val="26"/>
          <w:u w:val="single"/>
        </w:rPr>
        <w:t>01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CC2DE8">
        <w:rPr>
          <w:rFonts w:ascii="Times New Roman" w:hAnsi="Times New Roman" w:cs="Times New Roman"/>
          <w:i/>
          <w:sz w:val="26"/>
          <w:szCs w:val="26"/>
          <w:u w:val="single"/>
        </w:rPr>
        <w:t>10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360C12">
        <w:rPr>
          <w:rFonts w:ascii="Times New Roman" w:hAnsi="Times New Roman" w:cs="Times New Roman"/>
          <w:i/>
          <w:sz w:val="26"/>
          <w:szCs w:val="26"/>
          <w:u w:val="single"/>
        </w:rPr>
        <w:t>201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="00360C12">
        <w:rPr>
          <w:rFonts w:ascii="Times New Roman" w:hAnsi="Times New Roman" w:cs="Times New Roman"/>
          <w:i/>
          <w:sz w:val="26"/>
          <w:szCs w:val="26"/>
          <w:u w:val="single"/>
        </w:rPr>
        <w:t xml:space="preserve"> г. по </w:t>
      </w:r>
      <w:r w:rsidR="00CC2DE8">
        <w:rPr>
          <w:rFonts w:ascii="Times New Roman" w:hAnsi="Times New Roman" w:cs="Times New Roman"/>
          <w:i/>
          <w:sz w:val="26"/>
          <w:szCs w:val="26"/>
          <w:u w:val="single"/>
        </w:rPr>
        <w:t>12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10</w:t>
      </w:r>
      <w:r w:rsidR="00360C12">
        <w:rPr>
          <w:rFonts w:ascii="Times New Roman" w:hAnsi="Times New Roman" w:cs="Times New Roman"/>
          <w:i/>
          <w:sz w:val="26"/>
          <w:szCs w:val="26"/>
          <w:u w:val="single"/>
        </w:rPr>
        <w:t>.201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="00360C12">
        <w:rPr>
          <w:rFonts w:ascii="Times New Roman" w:hAnsi="Times New Roman" w:cs="Times New Roman"/>
          <w:i/>
          <w:sz w:val="26"/>
          <w:szCs w:val="26"/>
          <w:u w:val="single"/>
        </w:rPr>
        <w:t xml:space="preserve"> г)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6755E6" w:rsidRPr="00DA489D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77B41">
        <w:rPr>
          <w:rFonts w:ascii="Times New Roman" w:hAnsi="Times New Roman" w:cs="Times New Roman"/>
          <w:sz w:val="26"/>
          <w:szCs w:val="26"/>
        </w:rPr>
        <w:t>3.    Предполагаемый    срок   вступления   в   силу   соответствующего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правового акта </w:t>
      </w:r>
      <w:r w:rsidR="00DA489D" w:rsidRPr="00DA489D">
        <w:rPr>
          <w:rFonts w:ascii="Times New Roman" w:hAnsi="Times New Roman"/>
          <w:i/>
          <w:sz w:val="26"/>
          <w:szCs w:val="26"/>
          <w:u w:val="single"/>
        </w:rPr>
        <w:t>после дня</w:t>
      </w:r>
      <w:r w:rsidR="00DA489D">
        <w:rPr>
          <w:rFonts w:ascii="Times New Roman" w:hAnsi="Times New Roman"/>
          <w:i/>
          <w:sz w:val="26"/>
          <w:szCs w:val="26"/>
          <w:u w:val="single"/>
        </w:rPr>
        <w:t xml:space="preserve"> его официального опубликования.</w:t>
      </w:r>
    </w:p>
    <w:p w:rsidR="00CC2DE8" w:rsidRPr="00CC2DE8" w:rsidRDefault="006755E6" w:rsidP="00CC2DE8">
      <w:pPr>
        <w:spacing w:after="0"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C2DE8">
        <w:rPr>
          <w:rFonts w:ascii="Times New Roman" w:hAnsi="Times New Roman" w:cs="Times New Roman"/>
          <w:sz w:val="26"/>
          <w:szCs w:val="26"/>
        </w:rPr>
        <w:t xml:space="preserve">4. Цель предлагаемого правового регулирования </w:t>
      </w:r>
      <w:r w:rsidR="00CC2DE8">
        <w:rPr>
          <w:rFonts w:ascii="Times New Roman" w:hAnsi="Times New Roman" w:cs="Times New Roman"/>
          <w:i/>
          <w:sz w:val="26"/>
          <w:szCs w:val="26"/>
          <w:u w:val="single"/>
        </w:rPr>
        <w:t>П</w:t>
      </w:r>
      <w:r w:rsidR="00CC2DE8" w:rsidRPr="00CC2DE8">
        <w:rPr>
          <w:rFonts w:ascii="Times New Roman" w:hAnsi="Times New Roman" w:cs="Times New Roman"/>
          <w:i/>
          <w:sz w:val="26"/>
          <w:szCs w:val="26"/>
          <w:u w:val="single"/>
        </w:rPr>
        <w:t>риведени</w:t>
      </w:r>
      <w:r w:rsidR="00CC2DE8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="00CC2DE8" w:rsidRPr="00CC2DE8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соответствие с муниципальными правовыми актами администрации городского округа Тольятти:</w:t>
      </w:r>
    </w:p>
    <w:p w:rsidR="00CC2DE8" w:rsidRPr="00CC2DE8" w:rsidRDefault="00CC2DE8" w:rsidP="00CC2DE8">
      <w:pPr>
        <w:spacing w:after="0"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- в</w:t>
      </w:r>
      <w:r w:rsidRPr="00CC2DE8">
        <w:rPr>
          <w:rFonts w:ascii="Times New Roman" w:hAnsi="Times New Roman" w:cs="Times New Roman"/>
          <w:i/>
          <w:sz w:val="26"/>
          <w:szCs w:val="26"/>
          <w:u w:val="single"/>
        </w:rPr>
        <w:t>несение изменений в постановление администрации городского округа Тольятти от 28.12.2015 г. № 4204-п/1 «Об утверждении Порядка установления, изменения, отмены муниципального маршрута регулярных перевозок в городском округе Тольятти»</w:t>
      </w:r>
      <w:r w:rsidR="009B3865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CC2DE8" w:rsidRPr="00CC2DE8" w:rsidRDefault="00CC2DE8" w:rsidP="00CC2DE8">
      <w:pPr>
        <w:spacing w:after="0"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- в</w:t>
      </w:r>
      <w:r w:rsidRPr="00CC2DE8">
        <w:rPr>
          <w:rFonts w:ascii="Times New Roman" w:hAnsi="Times New Roman" w:cs="Times New Roman"/>
          <w:i/>
          <w:sz w:val="26"/>
          <w:szCs w:val="26"/>
          <w:u w:val="single"/>
        </w:rPr>
        <w:t xml:space="preserve">несение изменений в постановление мэрии городского округа Тольятти от 14.04.2016 г. № 1170-п/1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в части исключения муниципальной услуги «Установление, изменение и отмена муниципального маршрута регулярных перевозок в городском округе Тольятти» </w:t>
      </w:r>
    </w:p>
    <w:p w:rsidR="009B3865" w:rsidRDefault="006755E6" w:rsidP="00360C1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77B41">
        <w:rPr>
          <w:rFonts w:ascii="Times New Roman" w:hAnsi="Times New Roman" w:cs="Times New Roman"/>
          <w:sz w:val="26"/>
          <w:szCs w:val="26"/>
        </w:rPr>
        <w:t>5. Описание проблемы, на решение которой направлен предлагаемый вариант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правового регулирования </w:t>
      </w:r>
      <w:r w:rsidR="002174E5">
        <w:rPr>
          <w:rFonts w:ascii="Times New Roman" w:hAnsi="Times New Roman" w:cs="Times New Roman"/>
          <w:i/>
          <w:sz w:val="26"/>
          <w:szCs w:val="26"/>
          <w:u w:val="single"/>
        </w:rPr>
        <w:t xml:space="preserve">Реализация полномочий органа местного самоуправления по </w:t>
      </w:r>
      <w:r w:rsidR="00CC2DE8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предоставлению муниципальной услуги по установление, изменению и отмене муниципального маршрута регулярных перевозок в </w:t>
      </w:r>
      <w:proofErr w:type="spellStart"/>
      <w:r w:rsidR="00CC2DE8">
        <w:rPr>
          <w:rFonts w:ascii="Times New Roman" w:hAnsi="Times New Roman" w:cs="Times New Roman"/>
          <w:i/>
          <w:sz w:val="26"/>
          <w:szCs w:val="26"/>
          <w:u w:val="single"/>
        </w:rPr>
        <w:t>г.о</w:t>
      </w:r>
      <w:proofErr w:type="spellEnd"/>
      <w:r w:rsidR="00CC2DE8">
        <w:rPr>
          <w:rFonts w:ascii="Times New Roman" w:hAnsi="Times New Roman" w:cs="Times New Roman"/>
          <w:i/>
          <w:sz w:val="26"/>
          <w:szCs w:val="26"/>
          <w:u w:val="single"/>
        </w:rPr>
        <w:t xml:space="preserve">. Тольятти. </w:t>
      </w:r>
      <w:r w:rsidR="002174E5">
        <w:rPr>
          <w:rFonts w:ascii="Times New Roman" w:hAnsi="Times New Roman" w:cs="Times New Roman"/>
          <w:i/>
          <w:sz w:val="26"/>
          <w:szCs w:val="26"/>
          <w:u w:val="single"/>
        </w:rPr>
        <w:t xml:space="preserve">Данным НПА устанавливаются требования </w:t>
      </w:r>
      <w:r w:rsidR="0025492D">
        <w:rPr>
          <w:rFonts w:ascii="Times New Roman" w:hAnsi="Times New Roman" w:cs="Times New Roman"/>
          <w:i/>
          <w:sz w:val="26"/>
          <w:szCs w:val="26"/>
          <w:u w:val="single"/>
        </w:rPr>
        <w:t>к</w:t>
      </w:r>
      <w:bookmarkStart w:id="0" w:name="_GoBack"/>
      <w:bookmarkEnd w:id="0"/>
      <w:r w:rsidR="006E04CF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оформлению документов для </w:t>
      </w:r>
      <w:r w:rsidR="009B3865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получения муниципальной услуги. Также исключаются процедуры для получения муниципальной услуги в МФЦ, в связи с исключением данной услуги </w:t>
      </w:r>
      <w:r w:rsidR="009B3865" w:rsidRPr="00CC2DE8">
        <w:rPr>
          <w:rFonts w:ascii="Times New Roman" w:hAnsi="Times New Roman" w:cs="Times New Roman"/>
          <w:i/>
          <w:sz w:val="26"/>
          <w:szCs w:val="26"/>
          <w:u w:val="single"/>
        </w:rPr>
        <w:t>из перечня муниципальных услуг, предоставляемых в МАУ «МФЦ».</w:t>
      </w:r>
    </w:p>
    <w:p w:rsidR="006755E6" w:rsidRPr="00F77B41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>6.   Группы   субъектов,   на  которые  будет  распространено  действие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соответствующего муниципального нормативного правового акта </w:t>
      </w:r>
      <w:r w:rsidR="00F77B41" w:rsidRPr="00F77B4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юридические лица,  индивидуальные предприниматели, участники простого товарищества</w:t>
      </w:r>
      <w:r w:rsidRPr="00F77B41">
        <w:rPr>
          <w:rFonts w:ascii="Times New Roman" w:hAnsi="Times New Roman" w:cs="Times New Roman"/>
          <w:sz w:val="26"/>
          <w:szCs w:val="26"/>
        </w:rPr>
        <w:t>.</w:t>
      </w:r>
    </w:p>
    <w:p w:rsidR="009220E4" w:rsidRDefault="006755E6" w:rsidP="008A645B">
      <w:pPr>
        <w:pStyle w:val="ConsPlusNonformat"/>
        <w:spacing w:line="276" w:lineRule="auto"/>
        <w:ind w:firstLine="567"/>
        <w:jc w:val="both"/>
      </w:pPr>
      <w:r w:rsidRPr="00F77B41">
        <w:rPr>
          <w:rFonts w:ascii="Times New Roman" w:hAnsi="Times New Roman" w:cs="Times New Roman"/>
          <w:sz w:val="26"/>
          <w:szCs w:val="26"/>
        </w:rPr>
        <w:t xml:space="preserve">7. Сведения о необходимости установления переходного периода </w:t>
      </w:r>
      <w:r w:rsidR="00F77B41" w:rsidRPr="00F77B41">
        <w:rPr>
          <w:rFonts w:ascii="Times New Roman" w:hAnsi="Times New Roman" w:cs="Times New Roman"/>
          <w:i/>
          <w:sz w:val="26"/>
          <w:szCs w:val="26"/>
          <w:u w:val="single"/>
        </w:rPr>
        <w:t>отсутствуют</w:t>
      </w:r>
      <w:r w:rsidRPr="00F77B41">
        <w:rPr>
          <w:rFonts w:ascii="Times New Roman" w:hAnsi="Times New Roman" w:cs="Times New Roman"/>
          <w:sz w:val="26"/>
          <w:szCs w:val="26"/>
        </w:rPr>
        <w:t>.</w:t>
      </w:r>
      <w:r w:rsidR="00B07972">
        <w:t xml:space="preserve"> </w:t>
      </w:r>
    </w:p>
    <w:sectPr w:rsidR="009220E4" w:rsidSect="009B38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31"/>
    <w:rsid w:val="0013249A"/>
    <w:rsid w:val="002174E5"/>
    <w:rsid w:val="0025492D"/>
    <w:rsid w:val="00360C12"/>
    <w:rsid w:val="006755E6"/>
    <w:rsid w:val="006E04CF"/>
    <w:rsid w:val="008A645B"/>
    <w:rsid w:val="009049C3"/>
    <w:rsid w:val="009220E4"/>
    <w:rsid w:val="00981B2E"/>
    <w:rsid w:val="009B3865"/>
    <w:rsid w:val="00B07972"/>
    <w:rsid w:val="00C15888"/>
    <w:rsid w:val="00C61D38"/>
    <w:rsid w:val="00CC2DE8"/>
    <w:rsid w:val="00D4275B"/>
    <w:rsid w:val="00DA489D"/>
    <w:rsid w:val="00EB41DE"/>
    <w:rsid w:val="00F77B41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2018-09-28T05:45:00Z</cp:lastPrinted>
  <dcterms:created xsi:type="dcterms:W3CDTF">2017-03-09T12:06:00Z</dcterms:created>
  <dcterms:modified xsi:type="dcterms:W3CDTF">2018-09-28T09:18:00Z</dcterms:modified>
</cp:coreProperties>
</file>