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A" w:rsidRDefault="00466CFA" w:rsidP="000B1E71">
      <w:pPr>
        <w:pStyle w:val="1"/>
        <w:keepLines w:val="0"/>
        <w:widowControl w:val="0"/>
        <w:tabs>
          <w:tab w:val="num" w:pos="0"/>
        </w:tabs>
        <w:spacing w:before="0" w:line="240" w:lineRule="auto"/>
        <w:ind w:left="432" w:hanging="43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Ситуация на</w:t>
      </w:r>
      <w:r w:rsidR="000B1E71">
        <w:rPr>
          <w:rFonts w:ascii="Arial" w:hAnsi="Arial" w:cs="Arial"/>
          <w:color w:val="auto"/>
          <w:sz w:val="20"/>
          <w:szCs w:val="20"/>
        </w:rPr>
        <w:t xml:space="preserve"> рынк</w:t>
      </w:r>
      <w:r>
        <w:rPr>
          <w:rFonts w:ascii="Arial" w:hAnsi="Arial" w:cs="Arial"/>
          <w:color w:val="auto"/>
          <w:sz w:val="20"/>
          <w:szCs w:val="20"/>
        </w:rPr>
        <w:t>е</w:t>
      </w:r>
      <w:r w:rsidR="000B1E71">
        <w:rPr>
          <w:rFonts w:ascii="Arial" w:hAnsi="Arial" w:cs="Arial"/>
          <w:color w:val="auto"/>
          <w:sz w:val="20"/>
          <w:szCs w:val="20"/>
        </w:rPr>
        <w:t xml:space="preserve"> труда</w:t>
      </w:r>
    </w:p>
    <w:p w:rsidR="000B1E71" w:rsidRDefault="00466CFA" w:rsidP="000B1E71">
      <w:pPr>
        <w:pStyle w:val="1"/>
        <w:keepLines w:val="0"/>
        <w:widowControl w:val="0"/>
        <w:tabs>
          <w:tab w:val="num" w:pos="0"/>
        </w:tabs>
        <w:spacing w:before="0" w:line="240" w:lineRule="auto"/>
        <w:ind w:left="432" w:hanging="43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городском округе Тольятти за 2017 год</w:t>
      </w:r>
    </w:p>
    <w:p w:rsidR="00466CFA" w:rsidRPr="00466CFA" w:rsidRDefault="00466CFA" w:rsidP="00466CFA"/>
    <w:p w:rsidR="000B1E71" w:rsidRDefault="00A55026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026">
        <w:rPr>
          <w:rFonts w:ascii="Arial" w:eastAsia="Times New Roman" w:hAnsi="Arial" w:cs="Arial"/>
          <w:sz w:val="20"/>
          <w:szCs w:val="20"/>
          <w:lang w:eastAsia="zh-CN"/>
        </w:rPr>
        <w:t>Д</w:t>
      </w:r>
      <w:r w:rsidR="000B1E71" w:rsidRPr="00A55026">
        <w:rPr>
          <w:rFonts w:ascii="Arial" w:eastAsia="Times New Roman" w:hAnsi="Arial" w:cs="Arial"/>
          <w:sz w:val="20"/>
          <w:szCs w:val="20"/>
          <w:lang w:eastAsia="zh-CN"/>
        </w:rPr>
        <w:t>оля численности трудовых ресурсов в общей численности населения округа составляет около 6</w:t>
      </w:r>
      <w:r w:rsidR="004476FA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0B1E71" w:rsidRPr="00A55026">
        <w:rPr>
          <w:rFonts w:ascii="Arial" w:eastAsia="Times New Roman" w:hAnsi="Arial" w:cs="Arial"/>
          <w:sz w:val="20"/>
          <w:szCs w:val="20"/>
          <w:lang w:eastAsia="zh-CN"/>
        </w:rPr>
        <w:t>,0 %.</w:t>
      </w:r>
    </w:p>
    <w:p w:rsidR="004476FA" w:rsidRPr="004476FA" w:rsidRDefault="004476FA" w:rsidP="004476FA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476FA">
        <w:rPr>
          <w:rFonts w:ascii="Arial" w:eastAsia="Times New Roman" w:hAnsi="Arial" w:cs="Arial"/>
          <w:sz w:val="20"/>
          <w:szCs w:val="20"/>
          <w:lang w:eastAsia="zh-CN"/>
        </w:rPr>
        <w:t>Среднесписочная численность работающих на крупных и средних предприятиях городского округа Тольятти по итогам 2017 года относительно показателя прошлого года уменьшилась на 3,9% и составила 158,9 тыс. чел.</w:t>
      </w:r>
    </w:p>
    <w:p w:rsidR="004476FA" w:rsidRPr="004476FA" w:rsidRDefault="004476FA" w:rsidP="004476FA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476FA">
        <w:rPr>
          <w:rFonts w:ascii="Arial" w:eastAsia="Times New Roman" w:hAnsi="Arial" w:cs="Arial"/>
          <w:sz w:val="20"/>
          <w:szCs w:val="20"/>
          <w:lang w:eastAsia="zh-CN"/>
        </w:rPr>
        <w:t>При этом в течение отчетного периода на крупных и средних предприятиях выбыло 38,2 тыс. чел. по различным причинам увольнения. Из общего числа выбывших работников 1,7 тыс. чел. уволено в связи с сокращением штатов. Принято 31,4 тыс. чел., из них на дополнительно введенные рабочие места 1,7 тыс. чел.</w:t>
      </w:r>
    </w:p>
    <w:p w:rsidR="004476FA" w:rsidRPr="004476FA" w:rsidRDefault="004476FA" w:rsidP="004476FA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476FA">
        <w:rPr>
          <w:rFonts w:ascii="Arial" w:eastAsia="Times New Roman" w:hAnsi="Arial" w:cs="Arial"/>
          <w:sz w:val="20"/>
          <w:szCs w:val="20"/>
          <w:lang w:eastAsia="zh-CN"/>
        </w:rPr>
        <w:t xml:space="preserve">Наиболее значительное уменьшение персонала произошло на предприятиях  строительства – на 34,0 %, по обеспечению электроэнергией, газом и паром – на 19,3 %, финансовой и страховой деятельности – на 12,3 %. На предприятиях обрабатывающих производств численность работников уменьшилась на 8,1 %. </w:t>
      </w:r>
    </w:p>
    <w:p w:rsidR="004476FA" w:rsidRPr="004476FA" w:rsidRDefault="004476FA" w:rsidP="004476FA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476FA">
        <w:rPr>
          <w:rFonts w:ascii="Arial" w:eastAsia="Times New Roman" w:hAnsi="Arial" w:cs="Arial"/>
          <w:sz w:val="20"/>
          <w:szCs w:val="20"/>
          <w:lang w:eastAsia="zh-CN"/>
        </w:rPr>
        <w:t xml:space="preserve">Наибольший прирост численности работников в рассматриваемый период текущего года относительно аналогичного периода прошлого года отмечается на предприятиях оптовой и розничной торговли – на 23,4 %. </w:t>
      </w:r>
    </w:p>
    <w:p w:rsidR="00A55026" w:rsidRPr="00A55026" w:rsidRDefault="00A55026" w:rsidP="00A55026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026">
        <w:rPr>
          <w:rFonts w:ascii="Arial" w:eastAsia="Times New Roman" w:hAnsi="Arial" w:cs="Arial"/>
          <w:sz w:val="20"/>
          <w:szCs w:val="20"/>
          <w:lang w:eastAsia="zh-CN"/>
        </w:rPr>
        <w:t xml:space="preserve">На конец декабря 2017 года уровень безработицы относительно показателя прошлого года снизился на  0,7 п.п. и составил 1,2 %. </w:t>
      </w:r>
    </w:p>
    <w:p w:rsidR="00A55026" w:rsidRPr="00A55026" w:rsidRDefault="00A55026" w:rsidP="00A5502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A55026">
        <w:rPr>
          <w:rFonts w:ascii="Arial" w:hAnsi="Arial" w:cs="Arial"/>
          <w:sz w:val="20"/>
          <w:szCs w:val="20"/>
          <w:lang w:eastAsia="zh-CN"/>
        </w:rPr>
        <w:t xml:space="preserve">Численность безработных граждан  на 01.01.2018 г. составила 5013 чел., что на 37,3%  меньше показателя на 01.01.2017 г. </w:t>
      </w:r>
    </w:p>
    <w:p w:rsidR="00A55026" w:rsidRPr="00A55026" w:rsidRDefault="00A55026" w:rsidP="00A55026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026">
        <w:rPr>
          <w:rFonts w:ascii="Arial" w:eastAsia="Times New Roman" w:hAnsi="Arial" w:cs="Arial"/>
          <w:sz w:val="20"/>
          <w:szCs w:val="20"/>
          <w:lang w:eastAsia="zh-CN"/>
        </w:rPr>
        <w:t xml:space="preserve">Из числа обратившихся граждан в отчетном периоде было трудоустроено 8,9 тыс. чел., что на 11,7 % меньше аналогичного показателя прошлого года. При этом уровень трудоустройства по итогам 2017 года составил 63,3 % (2016 год – 53,5 %). </w:t>
      </w:r>
    </w:p>
    <w:p w:rsidR="00A55026" w:rsidRPr="00A55026" w:rsidRDefault="00A55026" w:rsidP="00A55026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026">
        <w:rPr>
          <w:rFonts w:ascii="Arial" w:eastAsia="Times New Roman" w:hAnsi="Arial" w:cs="Arial"/>
          <w:sz w:val="20"/>
          <w:szCs w:val="20"/>
          <w:lang w:eastAsia="zh-CN"/>
        </w:rPr>
        <w:t xml:space="preserve">На 01.01.2018 г. в центре занятости населения было зарегистрировано 5,3 тыс. вакансий, что в 1,5 раза больше аналогичного показателя прошлого года. </w:t>
      </w:r>
    </w:p>
    <w:p w:rsidR="00A55026" w:rsidRPr="00A55026" w:rsidRDefault="00A55026" w:rsidP="00A55026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026">
        <w:rPr>
          <w:rFonts w:ascii="Arial" w:eastAsia="Times New Roman" w:hAnsi="Arial" w:cs="Arial"/>
          <w:sz w:val="20"/>
          <w:szCs w:val="20"/>
          <w:lang w:eastAsia="zh-CN"/>
        </w:rPr>
        <w:t>Основными заказчиками рабочей силы выступают предприятия здравоохранения (20,9%), обрабатывающих производств (18,1 %), оптовой и розничной торговли (11,2 %), образования (8,4%), строительств</w:t>
      </w:r>
      <w:r w:rsidR="004476FA">
        <w:rPr>
          <w:rFonts w:ascii="Arial" w:eastAsia="Times New Roman" w:hAnsi="Arial" w:cs="Arial"/>
          <w:sz w:val="20"/>
          <w:szCs w:val="20"/>
          <w:lang w:eastAsia="zh-CN"/>
        </w:rPr>
        <w:t>а</w:t>
      </w:r>
      <w:r w:rsidRPr="00A55026">
        <w:rPr>
          <w:rFonts w:ascii="Arial" w:eastAsia="Times New Roman" w:hAnsi="Arial" w:cs="Arial"/>
          <w:sz w:val="20"/>
          <w:szCs w:val="20"/>
          <w:lang w:eastAsia="zh-CN"/>
        </w:rPr>
        <w:t xml:space="preserve"> (5,9 %).</w:t>
      </w:r>
    </w:p>
    <w:p w:rsidR="00A55026" w:rsidRPr="00A55026" w:rsidRDefault="00A55026" w:rsidP="00A55026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026">
        <w:rPr>
          <w:rFonts w:ascii="Arial" w:eastAsia="Times New Roman" w:hAnsi="Arial" w:cs="Arial"/>
          <w:sz w:val="20"/>
          <w:szCs w:val="20"/>
          <w:lang w:eastAsia="zh-CN"/>
        </w:rPr>
        <w:t>В общей потребности в кадрах спрос на рабочих относительно показателя прошлого года увеличился на 13,2 п.п. и составил 48,8 %. Наибольшую долю потребности среди служащих (39,6%) составляют вакансии в здравоохранении.</w:t>
      </w:r>
    </w:p>
    <w:p w:rsidR="00A55026" w:rsidRPr="00A55026" w:rsidRDefault="00A55026" w:rsidP="00A5502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A55026">
        <w:rPr>
          <w:rFonts w:ascii="Arial" w:hAnsi="Arial" w:cs="Arial"/>
          <w:sz w:val="20"/>
          <w:szCs w:val="20"/>
          <w:lang w:eastAsia="zh-CN"/>
        </w:rPr>
        <w:t>Коэффициент напряженности на рынке труда составил 1,0 незаняты</w:t>
      </w:r>
      <w:r w:rsidR="004476FA">
        <w:rPr>
          <w:rFonts w:ascii="Arial" w:hAnsi="Arial" w:cs="Arial"/>
          <w:sz w:val="20"/>
          <w:szCs w:val="20"/>
          <w:lang w:eastAsia="zh-CN"/>
        </w:rPr>
        <w:t>й</w:t>
      </w:r>
      <w:r w:rsidRPr="00A55026">
        <w:rPr>
          <w:rFonts w:ascii="Arial" w:hAnsi="Arial" w:cs="Arial"/>
          <w:sz w:val="20"/>
          <w:szCs w:val="20"/>
          <w:lang w:eastAsia="zh-CN"/>
        </w:rPr>
        <w:t xml:space="preserve"> на одно свободное рабочее место (на 01.01.2017 – 2,4). </w:t>
      </w:r>
    </w:p>
    <w:p w:rsidR="00A55026" w:rsidRPr="00A55026" w:rsidRDefault="00A55026" w:rsidP="00A55026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026">
        <w:rPr>
          <w:rFonts w:ascii="Arial" w:eastAsia="Times New Roman" w:hAnsi="Arial" w:cs="Arial"/>
          <w:sz w:val="20"/>
          <w:szCs w:val="20"/>
          <w:lang w:eastAsia="zh-CN"/>
        </w:rPr>
        <w:t>Доля  длительно неработающих граждан (более 1 года) изменилась незначительно – 14,9% против 14,8 %. Доля работников, уволенных по причине сокращения в общем числе ранее работавших безработных, уменьшилась на 4,2 п.п. и составила 18,2 % (2016 год – 22,4 %).</w:t>
      </w:r>
    </w:p>
    <w:p w:rsidR="00A55026" w:rsidRPr="00A55026" w:rsidRDefault="00A55026" w:rsidP="00A55026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55026">
        <w:rPr>
          <w:rFonts w:ascii="Arial" w:eastAsia="Times New Roman" w:hAnsi="Arial" w:cs="Arial"/>
          <w:sz w:val="20"/>
          <w:szCs w:val="20"/>
          <w:lang w:eastAsia="zh-CN"/>
        </w:rPr>
        <w:t xml:space="preserve">По сведениям Центра занятости по итогам отчетного периода по полному кругу предприятий, было высвобождено по причине сокращения штатов 2,3 тыс. чел. (228 предприятий), что в 2,3 раза меньше прошлогоднего показателя (5,1 тыс. чел.). </w:t>
      </w:r>
    </w:p>
    <w:p w:rsidR="00A55026" w:rsidRPr="00A55026" w:rsidRDefault="00A55026" w:rsidP="00A550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A55026">
        <w:rPr>
          <w:rFonts w:ascii="Arial" w:hAnsi="Arial" w:cs="Arial"/>
          <w:sz w:val="20"/>
          <w:szCs w:val="20"/>
          <w:lang w:eastAsia="zh-CN"/>
        </w:rPr>
        <w:t xml:space="preserve">Всего, в городском округе Тольятти по сведениям службы занятости на 01.01.2018г. 13 предприятий работало в  режиме неполного рабочего времени, временной приостановки работы (простое) (01.01.2017г. - 45 предприятий). Количество работников, работающих в режиме неполной занятости, составило 3,2 тыс. чел. (на 01.01.2017 г. – 41,6 тыс. чел.). </w:t>
      </w:r>
    </w:p>
    <w:p w:rsidR="000B1E71" w:rsidRDefault="000B1E71" w:rsidP="000B1E71">
      <w:pPr>
        <w:spacing w:after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A55026">
        <w:rPr>
          <w:rFonts w:ascii="Arial" w:eastAsia="Calibri" w:hAnsi="Arial" w:cs="Arial"/>
          <w:sz w:val="20"/>
          <w:szCs w:val="20"/>
        </w:rPr>
        <w:t>Администрацией городского округа Тольятти в рамках своих полномочий проводится работа, направленная на стабилизацию ситуации на рынке труда. Совместно с Центром занятости на регулярной основе ведется мониторинг состояния рынка труда, который позволяет  отслеживать и оперативно принимать меры по смягчению сложившейся ситуации.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FE4964" w:rsidRPr="000B1E71" w:rsidRDefault="00FE4964"/>
    <w:sectPr w:rsidR="00FE4964" w:rsidRPr="000B1E71" w:rsidSect="00FE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71"/>
    <w:rsid w:val="000B1E71"/>
    <w:rsid w:val="004476FA"/>
    <w:rsid w:val="00466CFA"/>
    <w:rsid w:val="00941F82"/>
    <w:rsid w:val="00A55026"/>
    <w:rsid w:val="00E1468F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1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1"/>
    <w:qFormat/>
    <w:rsid w:val="000B1E7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B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 Indent"/>
    <w:basedOn w:val="a"/>
    <w:link w:val="12"/>
    <w:uiPriority w:val="99"/>
    <w:semiHidden/>
    <w:unhideWhenUsed/>
    <w:rsid w:val="000B1E71"/>
    <w:pPr>
      <w:spacing w:after="120"/>
      <w:ind w:left="283"/>
    </w:pPr>
    <w:rPr>
      <w:rFonts w:cs="Times New Roman"/>
    </w:rPr>
  </w:style>
  <w:style w:type="character" w:customStyle="1" w:styleId="a4">
    <w:name w:val="Основной текст с отступом Знак"/>
    <w:basedOn w:val="a0"/>
    <w:uiPriority w:val="99"/>
    <w:semiHidden/>
    <w:rsid w:val="000B1E71"/>
    <w:rPr>
      <w:rFonts w:ascii="Calibri" w:eastAsia="Times New Roman" w:hAnsi="Calibri" w:cs="Calibri"/>
      <w:lang w:eastAsia="ar-SA"/>
    </w:rPr>
  </w:style>
  <w:style w:type="character" w:customStyle="1" w:styleId="a5">
    <w:name w:val="Последний абзац Знак"/>
    <w:link w:val="a6"/>
    <w:uiPriority w:val="99"/>
    <w:locked/>
    <w:rsid w:val="000B1E71"/>
    <w:rPr>
      <w:rFonts w:ascii="Calibri" w:eastAsia="Calibri" w:hAnsi="Calibri"/>
      <w:sz w:val="28"/>
      <w:lang w:eastAsia="ar-SA"/>
    </w:rPr>
  </w:style>
  <w:style w:type="paragraph" w:customStyle="1" w:styleId="a6">
    <w:name w:val="Последний абзац"/>
    <w:basedOn w:val="a"/>
    <w:link w:val="a5"/>
    <w:uiPriority w:val="99"/>
    <w:qFormat/>
    <w:rsid w:val="000B1E71"/>
    <w:pPr>
      <w:widowControl w:val="0"/>
      <w:spacing w:after="0" w:line="360" w:lineRule="auto"/>
      <w:ind w:firstLine="709"/>
      <w:jc w:val="both"/>
    </w:pPr>
    <w:rPr>
      <w:rFonts w:eastAsia="Calibri" w:cstheme="minorBidi"/>
      <w:sz w:val="28"/>
    </w:rPr>
  </w:style>
  <w:style w:type="character" w:customStyle="1" w:styleId="12">
    <w:name w:val="Основной текст с отступом Знак1"/>
    <w:link w:val="a3"/>
    <w:uiPriority w:val="99"/>
    <w:semiHidden/>
    <w:locked/>
    <w:rsid w:val="000B1E71"/>
    <w:rPr>
      <w:rFonts w:ascii="Calibri" w:eastAsia="Times New Roman" w:hAnsi="Calibri" w:cs="Times New Roman"/>
      <w:lang w:eastAsia="ar-SA"/>
    </w:rPr>
  </w:style>
  <w:style w:type="character" w:customStyle="1" w:styleId="11">
    <w:name w:val="Заголовок 1 Знак1"/>
    <w:link w:val="1"/>
    <w:locked/>
    <w:rsid w:val="000B1E71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520</Words>
  <Characters>2969</Characters>
  <Application>Microsoft Office Word</Application>
  <DocSecurity>0</DocSecurity>
  <Lines>24</Lines>
  <Paragraphs>6</Paragraphs>
  <ScaleCrop>false</ScaleCrop>
  <Company>Мэрия городского округа Тольятти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sedugina.tv</dc:creator>
  <cp:keywords/>
  <dc:description/>
  <cp:lastModifiedBy>sedugina.tv</cp:lastModifiedBy>
  <cp:revision>5</cp:revision>
  <dcterms:created xsi:type="dcterms:W3CDTF">2017-12-14T10:24:00Z</dcterms:created>
  <dcterms:modified xsi:type="dcterms:W3CDTF">2018-03-01T10:26:00Z</dcterms:modified>
</cp:coreProperties>
</file>