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0B" w:rsidRPr="00E17D54" w:rsidRDefault="00E72083" w:rsidP="00E17D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270510</wp:posOffset>
                </wp:positionV>
                <wp:extent cx="62484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05pt;margin-top:21.3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hr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LeZGC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"/>
            </w:pict>
          </mc:Fallback>
        </mc:AlternateContent>
      </w:r>
      <w:r w:rsidR="0023330B" w:rsidRPr="00E17D54">
        <w:rPr>
          <w:rFonts w:ascii="Times New Roman" w:hAnsi="Times New Roman"/>
          <w:sz w:val="28"/>
          <w:szCs w:val="28"/>
        </w:rPr>
        <w:t xml:space="preserve">Зарегистрировано в Минюсте России 8 октября 2018 г. </w:t>
      </w:r>
      <w:r w:rsidR="00E17D54">
        <w:rPr>
          <w:rFonts w:ascii="Times New Roman" w:hAnsi="Times New Roman"/>
          <w:sz w:val="28"/>
          <w:szCs w:val="28"/>
        </w:rPr>
        <w:t>№ 52353</w:t>
      </w: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D54">
        <w:rPr>
          <w:rFonts w:ascii="Times New Roman" w:hAnsi="Times New Roman"/>
          <w:b/>
          <w:bCs/>
          <w:sz w:val="28"/>
          <w:szCs w:val="28"/>
        </w:rPr>
        <w:t>МИНИСТЕРСТВО ТРУДА И СОЦИАЛЬНОЙ ЗАЩИТИ РОССИЙСКОЙ ФЕДЕРАЦИИ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7D5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D54">
        <w:rPr>
          <w:rFonts w:ascii="Times New Roman" w:hAnsi="Times New Roman"/>
          <w:b/>
          <w:bCs/>
          <w:sz w:val="28"/>
          <w:szCs w:val="28"/>
        </w:rPr>
        <w:t xml:space="preserve">от 27 августа 2018 г. </w:t>
      </w:r>
      <w:r w:rsidR="00E17D54">
        <w:rPr>
          <w:rFonts w:ascii="Times New Roman" w:hAnsi="Times New Roman"/>
          <w:b/>
          <w:bCs/>
          <w:sz w:val="28"/>
          <w:szCs w:val="28"/>
        </w:rPr>
        <w:t>№</w:t>
      </w:r>
      <w:r w:rsidRPr="00E17D54">
        <w:rPr>
          <w:rFonts w:ascii="Times New Roman" w:hAnsi="Times New Roman"/>
          <w:b/>
          <w:bCs/>
          <w:sz w:val="28"/>
          <w:szCs w:val="28"/>
        </w:rPr>
        <w:t xml:space="preserve"> 553н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30B" w:rsidRPr="00E17D54" w:rsidRDefault="003361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Pr="003361A4">
        <w:rPr>
          <w:rFonts w:ascii="Times New Roman" w:hAnsi="Times New Roman"/>
          <w:b/>
          <w:bCs/>
          <w:sz w:val="28"/>
          <w:szCs w:val="28"/>
        </w:rPr>
        <w:t>б утверждении правил по охране труда при эксплуатации промышленного транспорта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3330B" w:rsidRPr="00E17D54" w:rsidRDefault="0023330B" w:rsidP="00E17D5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E17D54">
          <w:rPr>
            <w:rFonts w:ascii="Times New Roman" w:hAnsi="Times New Roman"/>
            <w:sz w:val="28"/>
            <w:szCs w:val="28"/>
            <w:u w:val="single"/>
          </w:rPr>
          <w:t>статьей 209</w:t>
        </w:r>
      </w:hyperlink>
      <w:r w:rsidRPr="00E17D54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3; 2006,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27, ст. 2878; 2009,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30, ст. 3732; 2011,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30, ст. 4586; 2013,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52, ст. 6986) и </w:t>
      </w:r>
      <w:hyperlink r:id="rId6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подпунктом 5.2.28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610 (Собрание законодательства Российской Федерации, 2012,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26, ст. 3528), приказываю:</w:t>
      </w:r>
    </w:p>
    <w:p w:rsidR="0023330B" w:rsidRPr="00E17D54" w:rsidRDefault="0023330B" w:rsidP="00E17D5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1. Утвердить Правила по охране труда при эксплуатации промышленного транспорта согласно приложению.</w:t>
      </w:r>
    </w:p>
    <w:p w:rsidR="0023330B" w:rsidRPr="00E17D54" w:rsidRDefault="0023330B" w:rsidP="00E17D54">
      <w:pPr>
        <w:widowControl w:val="0"/>
        <w:autoSpaceDE w:val="0"/>
        <w:autoSpaceDN w:val="0"/>
        <w:adjustRightInd w:val="0"/>
        <w:spacing w:after="15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2. Настоящий приказ вступает в силу по истечении шести месяцев после его официального опубликования.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t>Министр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t>М.А. ТОПИЛИН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E17D54" w:rsidRDefault="00E17D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t>к приказу Министерства труда и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t>социальной защиты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t>Российской Федерации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iCs/>
          <w:sz w:val="28"/>
          <w:szCs w:val="28"/>
        </w:rPr>
        <w:t xml:space="preserve">от 27 августа 2018 г. </w:t>
      </w:r>
      <w:r w:rsidR="00E17D54">
        <w:rPr>
          <w:rFonts w:ascii="Times New Roman" w:hAnsi="Times New Roman"/>
          <w:iCs/>
          <w:sz w:val="28"/>
          <w:szCs w:val="28"/>
        </w:rPr>
        <w:t>№</w:t>
      </w:r>
      <w:r w:rsidRPr="00E17D54">
        <w:rPr>
          <w:rFonts w:ascii="Times New Roman" w:hAnsi="Times New Roman"/>
          <w:iCs/>
          <w:sz w:val="28"/>
          <w:szCs w:val="28"/>
        </w:rPr>
        <w:t xml:space="preserve"> 553н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ПРАВИЛА ПО ОХРАНЕ ТРУДА ПРИ ЭКСПЛУАТАЦИИ ПРОМЫШЛЕННОГО ТРАНСПОРТА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транспортеры, трубопроводный транспорт и пневмотранспорт),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</w:t>
      </w:r>
      <w:hyperlink r:id="rId7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Правилами</w:t>
        </w:r>
      </w:hyperlink>
      <w:r w:rsidRPr="00E17D54">
        <w:rPr>
          <w:rFonts w:ascii="Times New Roman" w:hAnsi="Times New Roman"/>
          <w:sz w:val="28"/>
          <w:szCs w:val="28"/>
        </w:rPr>
        <w:t xml:space="preserve"> дорожного движения &lt;1&gt;.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&lt;1&gt; Постановление Совета Министров - Правительства Российской Федерации </w:t>
      </w:r>
      <w:hyperlink r:id="rId8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23 октября 1993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1090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 Правилах дорожного движения" (Собрание актов Президента и Правительства Российской Федерации, 1993,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47, ст. 4531; Собрание законодательства Российской Федерации, 2018,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36, ст. 5622).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</w:t>
      </w:r>
      <w:r w:rsidRPr="00E17D54">
        <w:rPr>
          <w:rFonts w:ascii="Times New Roman" w:hAnsi="Times New Roman"/>
          <w:sz w:val="28"/>
          <w:szCs w:val="28"/>
        </w:rPr>
        <w:lastRenderedPageBreak/>
        <w:t>эксплуатацию, техническое обслуживание и ремонт промышленного транспорта (далее - эксплуатация промышленного транспорта).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Ответственность за выполнение Правил возлагается на работодателя.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 работниками, осуществляющими эксплуатацию промышленного транспорта (далее - работники), представительного органа (при наличии).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&lt;2&gt;.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&lt;2&gt; </w:t>
      </w:r>
      <w:hyperlink r:id="rId9" w:history="1">
        <w:r w:rsidRPr="00E17D54">
          <w:rPr>
            <w:rFonts w:ascii="Times New Roman" w:hAnsi="Times New Roman"/>
            <w:sz w:val="28"/>
            <w:szCs w:val="28"/>
            <w:u w:val="single"/>
          </w:rPr>
          <w:t>Статья 211</w:t>
        </w:r>
      </w:hyperlink>
      <w:r w:rsidRPr="00E17D54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3; 2006,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27, ст. 2878; 2009,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30, ст. 3732).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5. Работодатель обязан обеспечить: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обучение работников по охране труда и проверку знаний требований охраны труда;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контроль за соблюдением работниками требований инструкций по охране труда.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1) движущегося промышленного транспорта, машин и механизмов, подвижных </w:t>
      </w:r>
      <w:r w:rsidRPr="00E17D54">
        <w:rPr>
          <w:rFonts w:ascii="Times New Roman" w:hAnsi="Times New Roman"/>
          <w:sz w:val="28"/>
          <w:szCs w:val="28"/>
        </w:rPr>
        <w:lastRenderedPageBreak/>
        <w:t>элементов технологического оборудования, перемещаемых материалов, заготовок, изделий;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падающих материалов (твердых, сыпучих, жидких), элементов технологического оборудования и инструмента;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повышенного уровня шума и вибрации;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повышенной или пониженной температуры воздуха рабочей зоны;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повышенной или пониженной температуры материальных объектов производственной среды;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недостаточной освещенности рабочей зоны;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7) повышенной загазованности и запыленности воздуха рабочей зоны;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8) высокой температуры жидкости в системах охлаждения двигателей;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9) ожогового воздействия электролита аккумуляторных батарей, кислот и щелочей при приготовлении электролита;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10) высокого (избыточного) давления рабочей среды, транспортируемой по трубопроводам;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11) физических и нервно-психических перегрузок.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II. Требования охраны труда при организации выполнения работ по эксплуатации промышленного транспорта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9. К выполнению работ по эксплуатации промышленного транспорта допускаются работники при наличии у них удостоверения на право управления промышленным транспортом, прошедшие обучение по охране труда и проверку знаний требований охраны труда в соответствии с </w:t>
      </w:r>
      <w:hyperlink r:id="rId10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Порядком</w:t>
        </w:r>
      </w:hyperlink>
      <w:r w:rsidRPr="00E17D54">
        <w:rPr>
          <w:rFonts w:ascii="Times New Roman" w:hAnsi="Times New Roman"/>
          <w:sz w:val="28"/>
          <w:szCs w:val="28"/>
        </w:rPr>
        <w:t xml:space="preserve"> обучения по охране труда и проверки знаний требований охраны труда работников </w:t>
      </w:r>
      <w:r w:rsidRPr="00E17D54">
        <w:rPr>
          <w:rFonts w:ascii="Times New Roman" w:hAnsi="Times New Roman"/>
          <w:sz w:val="28"/>
          <w:szCs w:val="28"/>
        </w:rPr>
        <w:lastRenderedPageBreak/>
        <w:t>организаций &lt;3&gt;.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&lt;3&gt; Постановление Минтруда России и Минобразования России </w:t>
      </w:r>
      <w:hyperlink r:id="rId11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13 января 2003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1/29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4209) с изменениями, внесенными приказом Минтруда России и Минобразования России от 30 ноября 2016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697н/1490 (зарегистрирован Минюстом России 16 декабря 2016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44767).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Работники, выполняющие работы, к которым предъявляются дополнительные (повышенные) требования безопасности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10. Перечни профессий работников и видов работ, к выполнению которых предъявляются дополнительные (повышенные) требования безопасности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11. К выполнению работ с вредными и (или) опасными условиями труда допускаются работники, прошедшие обязательные предварительные медицинские осмотры &lt;4&gt;.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&lt;4&gt; Приказ Минздравсоцразвития России </w:t>
      </w:r>
      <w:hyperlink r:id="rId12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12 апреля 2011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302н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22111) с изменениями, внесенными приказами Минздрава России от 15 мая 2013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296н (зарегистрирован Минюстом России 3 июля 2013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28970), от 5 декабря 2014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801н (зарегистрирован Минюстом России 3 февраля 2015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35848), приказом Минтруда России и Минздрава России от 6 февраля 2018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62н/49н (зарегистрирован Минюстом России 2 марта 2018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50237).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3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Перечнем</w:t>
        </w:r>
      </w:hyperlink>
      <w:r w:rsidRPr="00E17D54">
        <w:rPr>
          <w:rFonts w:ascii="Times New Roman" w:hAnsi="Times New Roman"/>
          <w:sz w:val="28"/>
          <w:szCs w:val="28"/>
        </w:rPr>
        <w:t xml:space="preserve"> тяжелых работ и работ с вредными и (или) опасными условиями труда, при выполнении которых запрещается применение труда женщин, утвержденным постановлением Правительства Российской Федерации &lt;5&gt;.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&lt;5&gt; Постановление Правительства Российской Федерации </w:t>
      </w:r>
      <w:hyperlink r:id="rId14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25 февраля 2000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162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10, ст. 1130).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15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Перечнем</w:t>
        </w:r>
      </w:hyperlink>
      <w:r w:rsidRPr="00E17D54">
        <w:rPr>
          <w:rFonts w:ascii="Times New Roman" w:hAnsi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&lt;6&gt;.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&lt;6&gt; Постановление Правительства Российской Федерации </w:t>
      </w:r>
      <w:hyperlink r:id="rId16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25 февраля 2000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163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10, ст. 1131; 2001,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26, ст. 2685; 2011,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26, ст. 3803).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12. Работники должны обеспечиваться специальной одеждой, специальной обувью и другими средствами индивидуальной защиты (далее - СИЗ), а также смывающими и (или) обезвреживающими средствами в установленном порядке &lt;7&gt;.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&lt;7&gt; Приказ Минздравсоцразвития России </w:t>
      </w:r>
      <w:hyperlink r:id="rId17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1 июня 2009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290н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14742) с изменениями, внесенными приказом Минздравсоцразвития России от 27 января 2010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28н (зарегистрирован Минюстом России 1 марта 2010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16530), приказами Минтруда России от 20 февраля 2014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103н (зарегистрирован Минюстом России 15 мая 2014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32284) и от 12 января 2015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2н (зарегистрирован Минюстом России 11 </w:t>
      </w:r>
      <w:r w:rsidRPr="00E17D54">
        <w:rPr>
          <w:rFonts w:ascii="Times New Roman" w:hAnsi="Times New Roman"/>
          <w:sz w:val="28"/>
          <w:szCs w:val="28"/>
        </w:rPr>
        <w:lastRenderedPageBreak/>
        <w:t xml:space="preserve">февраля 2015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35962);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приказ Минздравсоцразвития России </w:t>
      </w:r>
      <w:hyperlink r:id="rId18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17 декабря 2010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1122н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Минюстом России 22 апреля 2011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20562) с изменениями, внесенными приказами Минтруда России от 7 февраля 2013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48н (зарегистрирован Минюстом России 15 марта 2013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27770), от 20 февраля 2014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103н (зарегистрирован Минюстом России 15 мая 2014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32284), от 23 ноября 2017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805н (зарегистрирован Минюстом России 7 декабря 2017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49173).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заключении трудового договора работодатель обязан обеспечить информирование работников о полагающихся им СИЗ.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Выбор средств коллективной защиты производится с учетом требований безопасности для конкретных видов работ.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 &lt;8&gt;, установлены аппараты (устройства) для обеспечения работников горячих цехов и участков газированной соленой водой.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&lt;8&gt; Приказ Минздравсоцразвития России </w:t>
      </w:r>
      <w:hyperlink r:id="rId19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5 марта 2011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169н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20452).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15. Работодатель обеспечивает расследование, оформление, регистрацию и учет несчастных случаев, происшедших с работниками, в установленном порядке &lt;9&gt;.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&lt;9&gt; Статьи </w:t>
      </w:r>
      <w:hyperlink r:id="rId20" w:history="1">
        <w:r w:rsidRPr="00E17D54">
          <w:rPr>
            <w:rFonts w:ascii="Times New Roman" w:hAnsi="Times New Roman"/>
            <w:sz w:val="28"/>
            <w:szCs w:val="28"/>
            <w:u w:val="single"/>
          </w:rPr>
          <w:t>227</w:t>
        </w:r>
      </w:hyperlink>
      <w:r w:rsidRPr="00E17D54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E17D54">
          <w:rPr>
            <w:rFonts w:ascii="Times New Roman" w:hAnsi="Times New Roman"/>
            <w:sz w:val="28"/>
            <w:szCs w:val="28"/>
            <w:u w:val="single"/>
          </w:rPr>
          <w:t>231</w:t>
        </w:r>
      </w:hyperlink>
      <w:r w:rsidRPr="00E17D54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3; 2006,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27, ст. 2878; 2008,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30, ст. 3616; 2009,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19, ст. 2270; 2011,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30, ст. 4590; 2013,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27, ст. 3477; 2015,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14, ст. 2022).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Перевозка в медицинские организации работников, пострадавших от несчастных случаев на производстве, осуществляется транспортными средствами работодателя либо за его счет.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III. Требования охраны труда, предъявляемые к производственной территории организации, производственным зданиям и сооружениям, производственным помещениям, производственным площадкам и организации рабочих мест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Общие требования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17. Производственная территория организации (далее - территория) должна содержаться в чистоте и порядке, а в темное время суток - освещена.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19. Производственные здания и сооружения,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&lt;10&gt;.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 xml:space="preserve">&lt;10&gt; Федеральный закон </w:t>
      </w:r>
      <w:hyperlink r:id="rId22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30 декабря 2009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384-ФЗ</w:t>
        </w:r>
      </w:hyperlink>
      <w:r w:rsidRPr="00E17D54">
        <w:rPr>
          <w:rFonts w:ascii="Times New Roman" w:hAnsi="Times New Roman"/>
          <w:sz w:val="28"/>
          <w:szCs w:val="28"/>
        </w:rPr>
        <w:t xml:space="preserve"> "Технический регламент о безопасности зданий и сооружений" (Собрание законодательства Российской Федерации, 2010,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5; 2013,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27, ст. 3477).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20. При содержании территории, эксплуатации производственных помещений, размещении технологического оборудования и организации рабочих мест необходимо соблюдать требования, содержащиеся в </w:t>
      </w:r>
      <w:hyperlink r:id="rId23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Правилах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размещении, монтаже, техническом обслуживании и ремонте технологического оборудования &lt;11&gt;.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&lt;11&gt; Приказ Минтруда России </w:t>
      </w:r>
      <w:hyperlink r:id="rId24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23 июня 2016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310н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42880) (далее - Правила по охране труда при размещении, монтаже, техническом обслуживании и ремонте технологического оборудования).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21. На территории должны быть оборудованы места для хранения деталей и агрегатов.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23. Пересечения дорог с рельсовыми путями должны быть оборудованы переездами.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Движение транспортных средств через рельсовые пути вне оборудованных переездов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Запрещается загромождать проезды в производственных помещениях.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 xml:space="preserve">Требования охраны труда, предъявляемые к помещениям и площадкам для </w:t>
      </w:r>
      <w:r w:rsidRPr="00E17D54">
        <w:rPr>
          <w:rFonts w:ascii="Times New Roman" w:hAnsi="Times New Roman"/>
          <w:bCs/>
          <w:sz w:val="28"/>
          <w:szCs w:val="28"/>
        </w:rPr>
        <w:lastRenderedPageBreak/>
        <w:t>стоянки и хранения транспортных средств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27.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28. В помещениях для стоянки и хранения транспортных средств вдоль стен должны быть установлены колесоотбойные брусья.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29.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30. Пол в помещениях должен иметь разметку, определяющую места стоянки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31.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32.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33. Помещения для стоянки и хранения транспортных средств должны быть оборудованы вентиляционными системами.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34. В помещениях для стоянки и хранения транспортных средств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производить ремонт и техническое обслуживание транспортных средств;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пользоваться открытым огнем, производить сварочные и паяльные работы;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производить зарядку (подзарядку) аккумуляторных батарей;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4) хранить материалы и предметы, не входящие в комплектацию транспортного средства;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хранить топливо в любых количествах в канистрах и других емкостях.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35.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Площадки должны регулярно очищаться от мусора и грязи,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Площадки должны иметь разметку, определяющую места стоянки транспорта и границы проездов.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36.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37.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труда, предъявляемые к помещениям для технического обслуживания и ремонта транспортных средств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38.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39. Помещения, при работе в которых могут выделяться вредные вещества, пары, пыль, должны изолироваться от других помещений.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40.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 xml:space="preserve">41. При организации рабочих мест и выполнении работ с применением инструмента и приспособлений необходимо соблюдать требования </w:t>
      </w:r>
      <w:hyperlink r:id="rId25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работе с инструментом и приспособлениями &lt;12&gt;.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&lt;12&gt; Приказ Минтруда России </w:t>
      </w:r>
      <w:hyperlink r:id="rId26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17 августа 2015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552н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Правил по охране труда при работе с инструментом и приспособлениями" (зарегистрирован Минюстом России 2 октября 2015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39125) (далее - Правила по охране труда при работе с инструментом и приспособлениями).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42. Для обеспечения безопасного доступа к агрегатам, узлам и деталям, расположенным снизу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43.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 рабочем (поднятом) положении плунжер гидравлического подъемника должен надежно фиксироваться упором (штангой), исключающим самопроизвольное опускание подъемника.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44.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45.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46. В помещениях технического обслуживания с поточным движением транспортных средств обязательно устройство сигнализации (световой, </w:t>
      </w:r>
      <w:r w:rsidRPr="00E17D54">
        <w:rPr>
          <w:rFonts w:ascii="Times New Roman" w:hAnsi="Times New Roman"/>
          <w:sz w:val="28"/>
          <w:szCs w:val="28"/>
        </w:rPr>
        <w:lastRenderedPageBreak/>
        <w:t>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47. 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48.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49.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50. При работе с аккумуляторными батареями необходимо руководствоваться требованиями, содержащимися в </w:t>
      </w:r>
      <w:hyperlink r:id="rId27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Правилах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эксплуатации электроустановок &lt;13&gt;.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&lt;13&gt; Приказ Минтруда России </w:t>
      </w:r>
      <w:hyperlink r:id="rId28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24 июля 2013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328н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Правил по охране труда при эксплуатации электроустановок" (зарегистрирован Минюстом России 12 декабря 2013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30593) с изменениями, внесенными приказом Минтруда России от 19 февраля 2016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74н (зарегистрирован Минюстом России 13 апреля 2016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47781).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51. При выполнении сварочных работ, в том числе с использованием ацетиленовых генераторов, должны соблюдаться требования </w:t>
      </w:r>
      <w:hyperlink r:id="rId29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выполнении электросварочных и газосварочных работ &lt;14&gt;.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&lt;14&gt; Приказ Минтруда России </w:t>
      </w:r>
      <w:hyperlink r:id="rId30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23 декабря 2014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1101н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Правил по охране труда при выполнении электросварочных и газосварочных работ" (зарегистрирован Минюстом России 20 февраля 2015 г., </w:t>
      </w:r>
      <w:r w:rsidRPr="00E17D54">
        <w:rPr>
          <w:rFonts w:ascii="Times New Roman" w:hAnsi="Times New Roman"/>
          <w:sz w:val="28"/>
          <w:szCs w:val="28"/>
        </w:rPr>
        <w:lastRenderedPageBreak/>
        <w:t xml:space="preserve">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36155).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52. Для производства окрасочных работ должны предусматриваться помещения для окраски, сушки и для приготовления красок.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53.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54. Камера для горячей сушки после окраски должна иметь теплоизоляцию, обеспечивающую температуру наружной стенки камеры не выше 45 °С.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труда, предъявляемые к погрузочно-разгрузочным площадкам и складским помещениям, используемым при эксплуатации транспортных средств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55.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56.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57.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Расстояние между транспортным средством и штабелем груза должно быть не менее 1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58.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Ширина эстакады, предназначенной для перемещения по ней транспортных средств, должна быть не менее 3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59.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60.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IV. Требования охраны труда, предъявляемые к эксплуатации напольного колесного промышленного транспорта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Общие требования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61.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62.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63. В местах заправки транспортных средств топливом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1) курить и пользоваться открытым огнем;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производить ремонтные и регулировочные работы на транспортном средстве;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производить заправку транспортного средства при работающем двигателе;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допускать перелив или пролив топлива.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64.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65.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выключить зажигание, подачу топлива;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66.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67.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68.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69.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70. При длительной стоянке транспортного средства с двигателем, работающим </w:t>
      </w:r>
      <w:r w:rsidRPr="00E17D54">
        <w:rPr>
          <w:rFonts w:ascii="Times New Roman" w:hAnsi="Times New Roman"/>
          <w:sz w:val="28"/>
          <w:szCs w:val="28"/>
        </w:rPr>
        <w:lastRenderedPageBreak/>
        <w:t>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71.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72.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допускать к ремонту транспортного средства посторонних лиц;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перевозить на транспортном средстве людей.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труда, предъявляемые к эксплуатации автопогрузчиков и электропогрузчиков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73. Автопогрузчики должны быть оснащены: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тормозами, обеспечивающими тормозной путь при скорости движения 10 км/ч не более 2,5 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глушителем с искрогасителем;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зеркалом заднего вида;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стеклоочистителем (при наличии остекления кабины);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звуковым сигналом;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фарами;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7) световой сигнальной системой (при наличии в комплектации организации-изготовителя).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74.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75. При захвате груза вилами автопогрузчика или электропогрузчика (далее - погрузчик) необходимо: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установить ширину вил, соответствующую ширине захватываемого груза;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подвести вилы под груз на всю длину вил;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поднять вилы на высоту, достаточную для перемещения груза;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наклонить вилы назад для стабилизации груза на вилах.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76.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77.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78. Перемещение погрузчиком крупногабаритных грузов, ограничивающих видимость водителю, необходимо производить в сопровождении сигнальщика. Сигнальщик должен быть одет в сигнальный жилет.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79. Погрузчики с высотой подъема груза более 2 м должны быть оборудованы ограждением (защитным навесом) над рабочим местом водителя.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80.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81.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82. Погрузчики должны окрашиваться в сигнальные цвета по </w:t>
      </w:r>
      <w:hyperlink r:id="rId31" w:history="1">
        <w:r w:rsidRPr="00E17D54">
          <w:rPr>
            <w:rFonts w:ascii="Times New Roman" w:hAnsi="Times New Roman"/>
            <w:sz w:val="28"/>
            <w:szCs w:val="28"/>
            <w:u w:val="single"/>
          </w:rPr>
          <w:t>ГОСТ 12.4.026-2015</w:t>
        </w:r>
      </w:hyperlink>
      <w:r w:rsidRPr="00E17D54">
        <w:rPr>
          <w:rFonts w:ascii="Times New Roman" w:hAnsi="Times New Roman"/>
          <w:sz w:val="28"/>
          <w:szCs w:val="28"/>
        </w:rPr>
        <w:t xml:space="preserve"> 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&lt;15&gt; (далее - ГОСТ 12.4.026-2015).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 xml:space="preserve">&lt;15&gt; </w:t>
      </w:r>
      <w:hyperlink r:id="rId32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Перечень</w:t>
        </w:r>
      </w:hyperlink>
      <w:r w:rsidRPr="00E17D54">
        <w:rPr>
          <w:rFonts w:ascii="Times New Roman" w:hAnsi="Times New Roman"/>
          <w:sz w:val="28"/>
          <w:szCs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(TP ТС 010/2011) (решение Комиссии Таможенного союза от 18 октября 2011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823 в редакции решений Коллегии Евразийской экономической комиссии от 4 декабря 2012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248, от 19 мая 2015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55, решения Совета Евразийской экономической комиссии от 16 мая 2016 г.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37).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труда, предъявляемые к эксплуатации электрокаров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83. Электрокары должны быть оснащены: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тормозами с ручным и ножным управлением;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звуковым сигналом;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рабочим освещением;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замковым устройством системы пуска привода;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устройством, предохраняющим механизм подъема от перегрузки.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84.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85. Площадка водителя электрокара должна быть покрыта диэлектрическим резиновым ковриком.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Рукоятки рычагов управления должны быть изготовлены из диэлектрического материала.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86. Для перевозки горячих грузов (температура на поверхности выше 70 °С) электрокары должны быть оборудованы металлическим кузовом.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87.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88.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труда, предъявляемые к эксплуатации вагонеток и ручных грузовых транспортных тележек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89.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90. Передвижение вагонеток вручную должно осуществляться толканием.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Находиться впереди движущейся вагонетки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91. Максимальная скорость движения вагонеток не должна превышать: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1)4 км/ч - при ручном перемещении;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3,6 км/ч - при канатной откатке с бесконечным канатом;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5,4 км/ч - при откатке концевым канатом;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10 км/ч - при электровозной откатке.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92. При ручной откатке на передней стенке вагонетки должен быть установлен световой сигнал.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93. Интервал между одиночными вагонетками, движущимися по рельсовому пути, должен составлять не менее 10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94. Проходы около рельсовых путей должны иметь ширину не менее 1 м, считая от габарита подвижного состава.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95. Запрещается проезд работников на вагонетках как порожних, так и груженых.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96.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97.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Размеры платформы тележки должны быть такими, чтобы груз размещался в пределах платформы.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98. Тележки должны быть устойчивыми и легко управляемыми, иметь ручки (поручни) для их безопасного передвижения.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Передние колеса тележек для перевозки грузов массой более 300 кг должны быть управляемыми.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99.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100.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V. Требования охраны труда при эксплуатации промышленного транспорта непрерывного действия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Общие требования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101. Промышленный транспорт непрерывного действия (конвейерный, трубопроводный, пневматический) должен быть безопасным при эксплуатации как отдельно, так и в составе комплексов и технологических систем.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102. Безопасность промышленного транспорта непрерывного действия обеспечивается: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выбором его типа и конструктивного исполнения, соответствующих условиям применения;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применением средств механизации, автоматизации и дистанционного управления, средств защиты;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выполнением эргономических требований;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включением требований безопасности в техническую (эксплуатационную) документацию организации-изготовителя.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103.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104.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105.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Части промышленного транспорта непрерывного действия, представляющие </w:t>
      </w:r>
      <w:r w:rsidRPr="00E17D54">
        <w:rPr>
          <w:rFonts w:ascii="Times New Roman" w:hAnsi="Times New Roman"/>
          <w:sz w:val="28"/>
          <w:szCs w:val="28"/>
        </w:rPr>
        <w:lastRenderedPageBreak/>
        <w:t>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106.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107.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108. Конструкция промышленного транспорта непрерывного действия должна: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исключать возможность случайного соприкосновения работников с горячими или переохлажденными поверхностями;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109.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110.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111.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112.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производить уборку и чистку электрооборудования, находящегося под напряжением.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113.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114.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115. Ручное разрушение сводов, козырьков из зависшего в бункере материала ломами, лопатами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Проталкивание застрявшего материала должно производиться специальными приспособлениями (пиками) с надбункерной площадки.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116.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прекратить подачу материала в бункер;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перекрыть выходное отверстие бункера;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провентилировать бункер.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117.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Работник, спускающийся в бункер, должен иметь страховочную привязь.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118. На участках трассы конвейеров, под которыми перемещаются погрузочные </w:t>
      </w:r>
      <w:r w:rsidRPr="00E17D54">
        <w:rPr>
          <w:rFonts w:ascii="Times New Roman" w:hAnsi="Times New Roman"/>
          <w:sz w:val="28"/>
          <w:szCs w:val="28"/>
        </w:rPr>
        <w:lastRenderedPageBreak/>
        <w:t>или разгрузочные устройства (кроме ленточных с лопастными питателями), ширина проходов с обеих сторон конвейера должна быть не менее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1,0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119. Высота проходов вдоль конвейеров должна быть не менее 2,0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120.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121.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122.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Настилы мостиков и площадок должны быть сплошными из стальных рифленых листов.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конвейеров общего применения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123.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124. Конвейеры с передвижными загрузочными и разгрузочными устройствами должны оборудоваться концевыми выключателями и упорами, </w:t>
      </w:r>
      <w:r w:rsidRPr="00E17D54">
        <w:rPr>
          <w:rFonts w:ascii="Times New Roman" w:hAnsi="Times New Roman"/>
          <w:sz w:val="28"/>
          <w:szCs w:val="28"/>
        </w:rPr>
        <w:lastRenderedPageBreak/>
        <w:t>ограничивающими зону их перемещения.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125.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126.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127. Ручная загрузка конвейера допускается, если: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в соответствии с технологическим процессом механизированная загрузка невозможна;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128.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129.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130.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131.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132.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133.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134.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135. Участки цепных конвейеров с углом наклона более 10° должны быть </w:t>
      </w:r>
      <w:r w:rsidRPr="00E17D54">
        <w:rPr>
          <w:rFonts w:ascii="Times New Roman" w:hAnsi="Times New Roman"/>
          <w:sz w:val="28"/>
          <w:szCs w:val="28"/>
        </w:rPr>
        <w:lastRenderedPageBreak/>
        <w:t>оснащены ловителями для захвата цепи в случае ее обрыва.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136. Конвейеры, предназначенные для транспортировки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137.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138. Конвейеры, транспортирующие горячие грузы, должны быть оборудованы средствами защиты работников от ожогов.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139. Конвейеры для транспортировки 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140.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141. Конвейеры должны иметь устройства, отключающие конвейер при обрыве ленты или канатно-натяжных устройств.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142. Производство ремонтных или наладочных работ на конвейере во время его работы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143. Эксплуатация конвейера запрещается при отсутствии или неисправности: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ограждений натяжных и приводных барабанов, роликоопор и отклоняющих роликов;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заземления электрооборудования, бронированных кабелей и металлоконструкций;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сигнализации и освещения.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144. Защитные ограждения конвейеров должны быть откидными (на петлях, шарнирах) или съемными, изготовленными из отдельных секций. Для удобства </w:t>
      </w:r>
      <w:r w:rsidRPr="00E17D54">
        <w:rPr>
          <w:rFonts w:ascii="Times New Roman" w:hAnsi="Times New Roman"/>
          <w:sz w:val="28"/>
          <w:szCs w:val="28"/>
        </w:rPr>
        <w:lastRenderedPageBreak/>
        <w:t>обслуживания конвейеров в ограждениях должны быть предусмотрены дверцы и крышки.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145. В зоне возможного нахождения работников должны быть ограждены: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канаты и блоки натяжных устройств, грузы натяжных устройств на высоту их перемещения и участок пола под ними;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загрузочные устройства для насыпных грузов;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приемные устройства (бункеры, горловины машин), установленные в местах сброса грузов с конвейеров;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участки трассы конвейеров (кроме подвесных), через которые не допускается проход людей (установкой вдоль трассы перил высотой не менее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1,1 м со сплошной обшивкой по низу на высоту не менее 0,15 м и дополнительной ограждающей планкой на высоте 0,5 м от пола).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146.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147.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аварийной остановке на конвейере должна автоматически включаться светозвуковая сигнализация.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148.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Конвейеры большей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При оснащении всей трассы конвейера тросовым выключателем, дающим возможность остановки конвейера с любого места, аварийные кнопки для </w:t>
      </w:r>
      <w:r w:rsidRPr="00E17D54">
        <w:rPr>
          <w:rFonts w:ascii="Times New Roman" w:hAnsi="Times New Roman"/>
          <w:sz w:val="28"/>
          <w:szCs w:val="28"/>
        </w:rPr>
        <w:lastRenderedPageBreak/>
        <w:t>остановки конвейера в головной и хвостовой частях допускается не устанавливать.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149. Многоприводные конвейеры должны иметь тормозные устройства на каждом приводе.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150. Во время работы конвейера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переставлять поддерживающие ролики, натягивать и выставлять ленту конвейера вручную;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ремонтировать электрооборудование, находящееся под напряжением.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Выполнение указанных работ должно производиться при полной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151.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ленточных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152.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153.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154. Электрический привод ленточного конвейера должен обеспечивать плавный пуск конвейера при полной нагрузке.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Максимальная скорость движения конвейерной ленты при ручной грузоразборке устанавливается локальным нормативным актом работодателя с </w:t>
      </w:r>
      <w:r w:rsidRPr="00E17D54">
        <w:rPr>
          <w:rFonts w:ascii="Times New Roman" w:hAnsi="Times New Roman"/>
          <w:sz w:val="28"/>
          <w:szCs w:val="28"/>
        </w:rPr>
        <w:lastRenderedPageBreak/>
        <w:t>учетом массы и габаритов наибольшего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155. Ленточные конвейеры должны быть оборудованы: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устройствами, исключающими падение с них транспортируемого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груза;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156.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157.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158.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159.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160.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161.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162.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163.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164. Ограждение натяжной станции, расположенной в головной части ленточного конвейера, должно быть двусторонним по всей длине.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165.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166.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167. Перед пуском ленточного конвейера должны быть проверены: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состояние транспортерной ленты и ее стыков;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исправность звуковой и световой сигнализации;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исправность сигнализирующих датчиков, блокировок;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наличие и работоспособность противопожарной защиты конвейера (для пожароопасных условий работы);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надежность работы устройств аварийной остановки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правильность натяжения конвейерной ленты;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7) наличие и исправность роликов;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8) наличие защитного заземления электрооборудования, брони кабелей, рамы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9) наличие и надежность ограждений приводных, натяжных и концевых барабанов.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Запрещается пускать в работу ленточный конвейер при захламленности и загроможденности проходов.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168. Пуск ленточного конвейера следует производить без нагрузки, остановку - после схода с него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169. Ленточный конвейер должен быть немедленно остановлен при: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1) пробуксовке конвейерной ленты на приводных барабанах;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появлении запаха гари, дыма, пламени;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ослаблении натяжения конвейерной ленты сверх допустимого;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сбегании конвейерной ленты на роликоопорах или барабанах до касания ею неподвижных частей конвейера и других предметов;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неисправности защиты, блокировок, средств экстренной остановки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отсутствии или неисправности ограждающих устройств;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7) неисправности болтовых соединений;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8) ненормальном стуке и повышенном уровне шума в редукторе привода;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9) забивке перегрузочного узла транспортируемым материалом;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10) отсутствии двух и более роликов на смежных опорах;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11) повреждениях конвейерной ленты и ее стыкового соединения, создающих опасность аварии;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12) нарушении футеровки приводного и прижимного барабанов;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13) заклинивании барабанов.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170. Во время работы ленточного конвейера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смазывать подшипники и другие трущиеся детали;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допускать посторонних лиц к работающему конвейеру.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171.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172.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173.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174.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175. Работа передвижного ленточного конвейера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при неисправной ходовой части;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при отсутствии ограничительного болта на подъемной раме;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при нахождение работников под поднятой рамой.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пластинчатых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176. Пластинчатые конвейеры, установленные на уровне пола, должны быть ограждены перилами, за исключением зон загрузки.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177. При работе пластинчатого конвейера необходимо следить: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за состоянием пластин грузонесущего полотна, направляющих, ходовых роликов;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за натяжением цепи (как при пуске, так и в режиме установившегося движения);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за состоянием тормозных устройств, исправностью блокировок, средств защиты.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Осмотр конвейера должен проводиться ежесменно.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178.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179.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180. Пластинчатый конвейер должен быть немедленно остановлен в случае: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пробуксовки приводной цепи на звездочке привода;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ослабления натяжения приводной цепи;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поломки приводной звездочки или обрыва цепи привода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4) повреждения стыкового соединения тяговой цепи;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схода роликовых пластин с направляющих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деформации пластин и осей роликов.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цепных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181.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отключение всех конвейеров, транспортирующих груз в технологической линии, при неисправности одного из них;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возможность перехода на местное управление конвейером;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местную блокировку, предотвращающую пуск конвейера с пульта управления;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отключение электропривода при затянувшемся пуске;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7) двухстороннюю связь между пунктами установки приводов конвейера и пунктом управления конвейерной линией.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182. Скребковые цепные конвейеры с погруженными скребками должны быть оснащены сливными самотеками или предохранительными клапанами, самооткрывающимися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183.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184.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185. Приямки и зоны загрузки и разгрузки ковшей и люлек цепных конвейеров </w:t>
      </w:r>
      <w:r w:rsidRPr="00E17D54">
        <w:rPr>
          <w:rFonts w:ascii="Times New Roman" w:hAnsi="Times New Roman"/>
          <w:sz w:val="28"/>
          <w:szCs w:val="28"/>
        </w:rPr>
        <w:lastRenderedPageBreak/>
        <w:t>должны быть оборудованы ограждениями с напольным бордюром.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186.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187.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тележечных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188.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189. Перед пуском тележечного конвейера необходимо выполнить следующие требования: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оповестить по громкоговорящей связи о предстоящем пуске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убедиться в отсутствии работников в видимых опасных зонах;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подать звуковой и световой сигнал.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190.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По всей длине заливочной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191. Тележечные конвейеры на участках охлаждения отливок должны быть укрыты сплошным кожухом с торцевыми проемами и системой принудительного отсоса газов в объемах, исключающих выбивание газов из кожуха на всем пути следования опок.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Конструкция кожухов должна обеспечивать удобство их осмотра, </w:t>
      </w:r>
      <w:r w:rsidRPr="00E17D54">
        <w:rPr>
          <w:rFonts w:ascii="Times New Roman" w:hAnsi="Times New Roman"/>
          <w:sz w:val="28"/>
          <w:szCs w:val="28"/>
        </w:rPr>
        <w:lastRenderedPageBreak/>
        <w:t>обслуживания и ремонта.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192.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193. Ширина прохода между тележечным конвейером и стеной производственного помещения (галереи) должна быть не менее 0,8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194. Расстояние между параллельно расположенными тележечными конвейерами должно быть не менее 1,0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195. Ширина ремонтных зазоров между тележечным конвейером и противоположной проходу стеной должна быть не менее 0,5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196.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винтовых (шнековых)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197. Винтовые (шнековые) (далее - винтовые) конвейеры должны быть оборудованы устройствами безопасности: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блокирующим устройством, отключающим электропривод при подпоре продукта на конвейере;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предохранительными клапанами, самооткрывающимися при переполнении кожуха продуктом;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блокировкой, отключающей подачу продукта при прекращении подачи электроэнергии.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198.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Работа стационарных винтовых конвейеров при открытых желобах или крышках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199.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Запрещается удалять застрявший в винтовом конвейере материал руками без применения специальных приспособлений.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200.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Концевые опоры вала винтового конвейера должны иметь уплотнения, препятствующие выбросу пыли из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201. Лотковые питатели винтовых конвейеров должны быть оборудованы ограждениями, предотвращающими падение в них работников.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202.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х 75 мм.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203. Обслуживание винтового конвейера (смазка, ремонт, регулировочные работы) должно производиться после его остановки.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204.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ходить по крышкам кожухов винтовых конвейеров, установленных на уровне пола;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вибрационных и гравитационных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205.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Для устранения опасности травмирования вибрационный конвейер со стороны прохода должен иметь ограждение перильного типа высотой не менее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1,1 м с обшивкой по низу высотой не менее 0,15 м и дополнительной ограждающей планкой на высоте 0,5 м от пола.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206. Приводы вибрационных конвейеров всех типов должны быть ограждены.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Работа вибрационных конвейеров без ограждения приводов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207. Основными опасными производственными факторами при работе гравитационных конвейеров являются: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возможность травмирования работника перемещаемым по желобу конвейера грузом;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возможность падения в желоб конвейера работника при устранении затора при транспортировании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208. Для устранения опасности травмирования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209.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210.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211.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212. Спуски должны оборудоваться бортами, исключающими выпадение спускаемых грузов.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213.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214. Спуски с углом наклона более 24° должны быть оборудованы тормозными устройствами.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роликовых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215. Элементы привода роликов роликовых конвейеров должны быть ограждены.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216. Роликовые неприводные конвейеры должны иметь в разгрузочной части </w:t>
      </w:r>
      <w:r w:rsidRPr="00E17D54">
        <w:rPr>
          <w:rFonts w:ascii="Times New Roman" w:hAnsi="Times New Roman"/>
          <w:sz w:val="28"/>
          <w:szCs w:val="28"/>
        </w:rPr>
        <w:lastRenderedPageBreak/>
        <w:t>ограничительные упоры и приспособления для гашения инерции движущегося груза.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217. 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218. При 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пневматических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219. Основную опасность для работников при эксплуатации пневматических конвейеров представляют выбросы транспортируемых веществ и материалов в пространство рабочей зоны. Для исключения выбросов транспортируемых веществ и материалов в пространство рабочей зоны должен осуществляться постоянный контроль герметичности соединений трубопроводов конвейеров.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220. В зоне установки нагнетательных и вытяжных вентиляторов пневматических конвейеров должен быть обеспечен свободный доступ работников для безопасного технического обслуживания и ремонта оборудования.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221. На трубопроводах пневматического конвейера должны быть предусмотрены окна и люки для периодического осмотра и безопасной очистки транспортной системы.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222. В целях исключения возможности травмирования работников при подаче вручную груза в загрузочный люк пневматического конвейера должен устанавливаться подающий бункер, выступающий над проемом люка не менее чем на 1,0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 соответствии с условиями производственного процесса участок загрузки пневматического конвейера оборудуется местной (локальной) вытяжной вентиляцией.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223. При эксплуатации пневматических конвейеров должны приниматься меры, исключающие накопление статического электричества (применение заземляющих устройств, специальных перемычек, антиэлектростатических веществ, армирование неметаллических трубопроводов).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подвесных конвейеров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224.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225.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226.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227.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228. Подвесные конвейеры на участке загрузки и выгрузки должны оборудоваться выключающими устройствами.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229.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230.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231.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232.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работать на подвесном конвейере с неисправными подвесками;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работать на подвесном конвейере при неисправности или отсутствии защитных ограждений;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загружать подвески (люльки, платформы, корзины) выше их бортов;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эксплуатировать опрокидываемые люльки и корзины с неисправными фиксирующими устройствами (замками).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>233.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234.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235. При окраске методом электроосаждения подвесной конвейер и ванна электроосаждения емкостью более 1 м3 должны укрываться общим тоннелем, оборудованным системой вентиляции.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236.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по </w:t>
      </w:r>
      <w:hyperlink r:id="rId33" w:history="1">
        <w:r w:rsidRPr="00E17D54">
          <w:rPr>
            <w:rFonts w:ascii="Times New Roman" w:hAnsi="Times New Roman"/>
            <w:sz w:val="28"/>
            <w:szCs w:val="28"/>
            <w:u w:val="single"/>
          </w:rPr>
          <w:t>ГОСТ 12.4.026-2015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"Внимание! Опасность" и "Проход запрещен" с поясняющими надписями "Внимание! Опасная зона", "Посторонним вход запрещен!".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237.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Снятие отливок с подвесок подвесного охладительного конвейера должно производиться при остановленном конвейере.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238.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подвесных транспортных средств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239.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3) для прохода навешенного на подвесное транспортное средство груза трасса </w:t>
      </w:r>
      <w:r w:rsidRPr="00E17D54">
        <w:rPr>
          <w:rFonts w:ascii="Times New Roman" w:hAnsi="Times New Roman"/>
          <w:sz w:val="28"/>
          <w:szCs w:val="28"/>
        </w:rPr>
        <w:lastRenderedPageBreak/>
        <w:t>прохода должна быть свободной, ограждения трассы исправны и надежно закреплены.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240.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Запрещается загромождать проходы вдоль подвесных транспортных средств.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241.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242.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243.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внутри камер до температуры, не превышающей 40 °С.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Требования охраны труда при эксплуатации трубопроводного транспорта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244. В зависимости от назначения трубопроводов и параметров транспортируемых продуктов трубопроводы должны иметь опознавательную окраску для обеспечения безопасности труда: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водяные трубопроводы - зеленый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паропроводы - красный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воздушные трубопроводы - синий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газопроводы (горючие, негорючие) - желтый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трубопроводы для транспортировки кислот - оранжевый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6) трубопроводы для транспортировки щелочей - фиолетовый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7) трубопроводы для транспортировки жидкостей (горючих и негорючих) - коричневый цвет;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8) трубопроводы для транспортировки прочих веществ - серый цвет.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Опознавательная окраска выполняется сплошной по всей поверхности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коммуникаций или отдельными участками на наиболее ответственных пунктах коммуникаций (на ответвлениях, у мест соединения, фланцев, в местах прохода </w:t>
      </w:r>
      <w:r w:rsidRPr="00E17D54">
        <w:rPr>
          <w:rFonts w:ascii="Times New Roman" w:hAnsi="Times New Roman"/>
          <w:sz w:val="28"/>
          <w:szCs w:val="28"/>
        </w:rPr>
        <w:lastRenderedPageBreak/>
        <w:t>трубопроводов через стены, на вводах и выводах из производственных зданий).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Трубопроводы должен иметь маркировочные надписи (номер магистрали и стрелку, указывающую направление движения рабочей среды).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245. Элементы трубопроводов с температурой наружной поверхности стенок выше 45 °С, располагаемые на рабочих местах и в местах проходов (проездов), должны иметь тепловую изоляцию.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246. Арматура трубопроводов должна иметь ясно видимые стрелки, указывающие направление вращения маховиков и обозначающие положения: "Открыто", "Закрыто".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247. Трубопроводы должны прокладываться на расстоянии не менее 0,5 м от электротехнического оборудования и электропроводов (кабелей).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248. Если трубопровод возвышается над уровнем земли (пола) более чем на 0,5 м, то в местах прохода должны устраиваться переходные мостики с перилами высотой не менее 1,1 м, с обшивкой по низу высотой не менее 0,15 м и дополнительной ограждающей планкой на высоте 0,5 м от настила.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Ходить по трубопроводам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249. Запрещается монтировать фланцевые соединения трубопроводов, по которым транспортируется опасный химический или взрывопожароопасный продукт, над проходами, постоянными рабочими местами, над электроустановками.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250. Для разогрева замерзшего продукта в трубопроводе должны использоваться горячая вода, горячий песок, горячий воздух или пар.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Запрещается отогревать трубопровод открытым огнем (паяльными лампами, факелами, сварочными горелками).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251. Трубопроводы для транспортировки горючих газов должны оборудоваться запорной арматурой с дистанционным управлением, устанавливаемой на входе в производственное помещение и отсекающей подачу продукта за пределами помещения в случае аварии, неисправности или пожара.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252. Вдоль трассы пульпопровода для его обслуживания должны устраиваться настилы шириной не менее 0,5 м с перильным ограждением высотой не менее 1,1 м со сплошной зашивкой по низу на высоту не менее 0,15 м и дополнительной ограждающей планкой на высоте 0,5 м.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 темное время суток трасса пульпопровода должна быть освещена.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VI. Требования охраны труда при проведении технического обслуживания и ремонта промышленного транспорта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lastRenderedPageBreak/>
        <w:t xml:space="preserve">253. При выполнении работ по техническому обслуживанию и ремонту промышленного транспорта необходимо соблюдать требования, содержащиеся в </w:t>
      </w:r>
      <w:hyperlink r:id="rId34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Правилах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размещении, монтаже, техническом обслуживании и ремонте технологического оборудования.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254. Работы, выполняемые с применением переносных инструментов и приспособлений, должны осуществляться в соответствии с требованиями </w:t>
      </w:r>
      <w:hyperlink r:id="rId35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работе с инструментом и приспособлениями.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255. На постах технического обслуживания и ремонта транспортных средств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применение легковоспламеняющихся жидкостей для промывки агрегатов и деталей;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заправка транспортных средств топливом;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4) хранение отработанного масла, порожней тары из-под топлива и смазочных материалов;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5) загромождение проходов и выходов из помещений оборудованием, агрегатами, материалами.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256.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257.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258.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259.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</w:t>
      </w:r>
      <w:r w:rsidRPr="00E17D54">
        <w:rPr>
          <w:rFonts w:ascii="Times New Roman" w:hAnsi="Times New Roman"/>
          <w:sz w:val="28"/>
          <w:szCs w:val="28"/>
        </w:rPr>
        <w:lastRenderedPageBreak/>
        <w:t>Работают люди".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260.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261.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262.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263.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264. При техническом обслуживании и ремонте транспортных средств запрещается: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работать лежа на полу (земле) без использования специального приспособления (лежака);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3) снимать и устанавливать рессоры, пружины без предварительной их разгрузки.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265.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266.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267.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VII. Требования охраны труда при размещении и хранении материалов, используемых при эксплуатации промышленного транспорта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268.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1) безопасных средств и приемов выполнения погрузочно-разгрузочных и транспортных операций;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2) способов складирования, исключающих возникновение вредных и опасных производственных факторов.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269. При размещении и хранении материалов, используемых при эксплуатации промышленного транспорта необходимо соблюдать требования </w:t>
      </w:r>
      <w:hyperlink r:id="rId36" w:history="1">
        <w:r w:rsidRPr="00E17D54">
          <w:rPr>
            <w:rFonts w:ascii="Times New Roman" w:hAnsi="Times New Roman"/>
            <w:sz w:val="28"/>
            <w:szCs w:val="28"/>
            <w:u w:val="single"/>
          </w:rPr>
          <w:t>Правил</w:t>
        </w:r>
      </w:hyperlink>
      <w:r w:rsidRPr="00E17D54">
        <w:rPr>
          <w:rFonts w:ascii="Times New Roman" w:hAnsi="Times New Roman"/>
          <w:sz w:val="28"/>
          <w:szCs w:val="28"/>
        </w:rPr>
        <w:t xml:space="preserve"> по охране труда при погрузочно-разгрузочных работах и размещении грузов &lt;16&gt;.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&lt;16&gt; Приказ Минтруда России </w:t>
      </w:r>
      <w:hyperlink r:id="rId37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17 сентября 2014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642н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34558).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bCs/>
          <w:sz w:val="28"/>
          <w:szCs w:val="28"/>
        </w:rPr>
        <w:t>VIII. Заключительные положения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270.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&lt;17&gt;.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&lt;17&gt; Постановление Правительства Российской Федерации </w:t>
      </w:r>
      <w:hyperlink r:id="rId38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30 июня 2004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324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Положения о Федеральной службе по труду и занятости" (Собрание законодательства Российской Федерации, 2004,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28, ст. 2901; 2007,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37, ст. 4455; 2008,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46, ст. 5337; 2009,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146;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6, ст. 738;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33, ст. 4081; 2010,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26, ст. 3350; 2011,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14, ст. 1935; 2012,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171;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15, ст. 1790;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26, ст. 3529; 2013,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33, ст. 4385;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45, ст. 5822; 2014,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26, ст. 3577;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32, ст. 4499; 2015,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2, ст. 491;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16, ст. 2384; 2016,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2, ст. 325;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28, ст. 4741; 2018,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10, ст. 1494);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приказ Минтруда России </w:t>
      </w:r>
      <w:hyperlink r:id="rId39" w:history="1"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от 26 мая 2015 г. </w:t>
        </w:r>
        <w:r w:rsidR="00E17D54">
          <w:rPr>
            <w:rFonts w:ascii="Times New Roman" w:hAnsi="Times New Roman"/>
            <w:sz w:val="28"/>
            <w:szCs w:val="28"/>
            <w:u w:val="single"/>
          </w:rPr>
          <w:t>№</w:t>
        </w:r>
        <w:r w:rsidRPr="00E17D54">
          <w:rPr>
            <w:rFonts w:ascii="Times New Roman" w:hAnsi="Times New Roman"/>
            <w:sz w:val="28"/>
            <w:szCs w:val="28"/>
            <w:u w:val="single"/>
          </w:rPr>
          <w:t xml:space="preserve"> 318н</w:t>
        </w:r>
      </w:hyperlink>
      <w:r w:rsidRPr="00E17D54">
        <w:rPr>
          <w:rFonts w:ascii="Times New Roman" w:hAnsi="Times New Roman"/>
          <w:sz w:val="28"/>
          <w:szCs w:val="28"/>
        </w:rPr>
        <w:t xml:space="preserve">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37852).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271.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&lt;18&gt;.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>--------------------</w:t>
      </w:r>
    </w:p>
    <w:p w:rsidR="0023330B" w:rsidRPr="00E17D54" w:rsidRDefault="00233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17D54">
        <w:rPr>
          <w:rFonts w:ascii="Times New Roman" w:hAnsi="Times New Roman"/>
          <w:sz w:val="28"/>
          <w:szCs w:val="28"/>
        </w:rPr>
        <w:t xml:space="preserve">&lt;18&gt; </w:t>
      </w:r>
      <w:hyperlink r:id="rId40" w:history="1">
        <w:r w:rsidRPr="00E17D54">
          <w:rPr>
            <w:rFonts w:ascii="Times New Roman" w:hAnsi="Times New Roman"/>
            <w:sz w:val="28"/>
            <w:szCs w:val="28"/>
            <w:u w:val="single"/>
          </w:rPr>
          <w:t>Глава 62</w:t>
        </w:r>
      </w:hyperlink>
      <w:r w:rsidRPr="00E17D54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1, ст. 3; 2006,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27, ст. 2878; 2018, </w:t>
      </w:r>
      <w:r w:rsidR="00E17D54">
        <w:rPr>
          <w:rFonts w:ascii="Times New Roman" w:hAnsi="Times New Roman"/>
          <w:sz w:val="28"/>
          <w:szCs w:val="28"/>
        </w:rPr>
        <w:t>№</w:t>
      </w:r>
      <w:r w:rsidRPr="00E17D54">
        <w:rPr>
          <w:rFonts w:ascii="Times New Roman" w:hAnsi="Times New Roman"/>
          <w:sz w:val="28"/>
          <w:szCs w:val="28"/>
        </w:rPr>
        <w:t xml:space="preserve"> 32, ст. 5108).</w:t>
      </w:r>
    </w:p>
    <w:sectPr w:rsidR="0023330B" w:rsidRPr="00E17D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0"/>
    <w:rsid w:val="0023330B"/>
    <w:rsid w:val="003361A4"/>
    <w:rsid w:val="00360880"/>
    <w:rsid w:val="00E17D54"/>
    <w:rsid w:val="00E72083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5029#l0" TargetMode="External"/><Relationship Id="rId13" Type="http://schemas.openxmlformats.org/officeDocument/2006/relationships/hyperlink" Target="https://normativ.kontur.ru/document?moduleid=1&amp;documentid=37265#l3" TargetMode="External"/><Relationship Id="rId18" Type="http://schemas.openxmlformats.org/officeDocument/2006/relationships/hyperlink" Target="https://normativ.kontur.ru/document?moduleid=1&amp;documentid=314595#l1" TargetMode="External"/><Relationship Id="rId26" Type="http://schemas.openxmlformats.org/officeDocument/2006/relationships/hyperlink" Target="https://normativ.kontur.ru/document?moduleid=1&amp;documentid=260160#l0" TargetMode="External"/><Relationship Id="rId39" Type="http://schemas.openxmlformats.org/officeDocument/2006/relationships/hyperlink" Target="https://normativ.kontur.ru/document?moduleid=1&amp;documentid=255008#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18542#l4446" TargetMode="External"/><Relationship Id="rId34" Type="http://schemas.openxmlformats.org/officeDocument/2006/relationships/hyperlink" Target="https://normativ.kontur.ru/document?moduleid=1&amp;documentid=276883#l13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45029#l12" TargetMode="External"/><Relationship Id="rId12" Type="http://schemas.openxmlformats.org/officeDocument/2006/relationships/hyperlink" Target="https://normativ.kontur.ru/document?moduleid=1&amp;documentid=309677#l1" TargetMode="External"/><Relationship Id="rId17" Type="http://schemas.openxmlformats.org/officeDocument/2006/relationships/hyperlink" Target="https://normativ.kontur.ru/document?moduleid=1&amp;documentid=233654#l35" TargetMode="External"/><Relationship Id="rId25" Type="http://schemas.openxmlformats.org/officeDocument/2006/relationships/hyperlink" Target="https://normativ.kontur.ru/document?moduleid=1&amp;documentid=260160#l2" TargetMode="External"/><Relationship Id="rId33" Type="http://schemas.openxmlformats.org/officeDocument/2006/relationships/hyperlink" Target="https://normativ.kontur.ru/document?moduleid=1&amp;documentid=284492#l0" TargetMode="External"/><Relationship Id="rId38" Type="http://schemas.openxmlformats.org/officeDocument/2006/relationships/hyperlink" Target="https://normativ.kontur.ru/document?moduleid=1&amp;documentid=111292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5183#l0" TargetMode="External"/><Relationship Id="rId20" Type="http://schemas.openxmlformats.org/officeDocument/2006/relationships/hyperlink" Target="https://normativ.kontur.ru/document?moduleid=1&amp;documentid=318542#l4389" TargetMode="External"/><Relationship Id="rId29" Type="http://schemas.openxmlformats.org/officeDocument/2006/relationships/hyperlink" Target="https://normativ.kontur.ru/document?moduleid=1&amp;documentid=247204#l2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8008#l227" TargetMode="External"/><Relationship Id="rId11" Type="http://schemas.openxmlformats.org/officeDocument/2006/relationships/hyperlink" Target="https://normativ.kontur.ru/document?moduleid=1&amp;documentid=289280#l0" TargetMode="External"/><Relationship Id="rId24" Type="http://schemas.openxmlformats.org/officeDocument/2006/relationships/hyperlink" Target="https://normativ.kontur.ru/document?moduleid=1&amp;documentid=276883#l0" TargetMode="External"/><Relationship Id="rId32" Type="http://schemas.openxmlformats.org/officeDocument/2006/relationships/hyperlink" Target="https://normativ.kontur.ru/document?moduleid=1&amp;documentid=287781#l1727" TargetMode="External"/><Relationship Id="rId37" Type="http://schemas.openxmlformats.org/officeDocument/2006/relationships/hyperlink" Target="https://normativ.kontur.ru/document?moduleid=1&amp;documentid=243106#l0" TargetMode="External"/><Relationship Id="rId40" Type="http://schemas.openxmlformats.org/officeDocument/2006/relationships/hyperlink" Target="https://normativ.kontur.ru/document?moduleid=1&amp;documentid=318542#l4823" TargetMode="External"/><Relationship Id="rId5" Type="http://schemas.openxmlformats.org/officeDocument/2006/relationships/hyperlink" Target="https://normativ.kontur.ru/document?moduleid=1&amp;documentid=318542#l4306" TargetMode="External"/><Relationship Id="rId15" Type="http://schemas.openxmlformats.org/officeDocument/2006/relationships/hyperlink" Target="https://normativ.kontur.ru/document?moduleid=1&amp;documentid=45183#l4" TargetMode="External"/><Relationship Id="rId23" Type="http://schemas.openxmlformats.org/officeDocument/2006/relationships/hyperlink" Target="https://normativ.kontur.ru/document?moduleid=1&amp;documentid=276883#l135" TargetMode="External"/><Relationship Id="rId28" Type="http://schemas.openxmlformats.org/officeDocument/2006/relationships/hyperlink" Target="https://normativ.kontur.ru/document?moduleid=1&amp;documentid=282614#l0" TargetMode="External"/><Relationship Id="rId36" Type="http://schemas.openxmlformats.org/officeDocument/2006/relationships/hyperlink" Target="https://normativ.kontur.ru/document?moduleid=1&amp;documentid=243106#l2" TargetMode="External"/><Relationship Id="rId10" Type="http://schemas.openxmlformats.org/officeDocument/2006/relationships/hyperlink" Target="https://normativ.kontur.ru/document?moduleid=1&amp;documentid=289280#l9" TargetMode="External"/><Relationship Id="rId19" Type="http://schemas.openxmlformats.org/officeDocument/2006/relationships/hyperlink" Target="https://normativ.kontur.ru/document?moduleid=1&amp;documentid=176704#l1" TargetMode="External"/><Relationship Id="rId31" Type="http://schemas.openxmlformats.org/officeDocument/2006/relationships/hyperlink" Target="https://normativ.kontur.ru/document?moduleid=1&amp;documentid=284492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8542#l5519" TargetMode="External"/><Relationship Id="rId14" Type="http://schemas.openxmlformats.org/officeDocument/2006/relationships/hyperlink" Target="https://normativ.kontur.ru/document?moduleid=1&amp;documentid=37265#l0" TargetMode="External"/><Relationship Id="rId22" Type="http://schemas.openxmlformats.org/officeDocument/2006/relationships/hyperlink" Target="https://normativ.kontur.ru/document?moduleid=1&amp;documentid=217998#l0" TargetMode="External"/><Relationship Id="rId27" Type="http://schemas.openxmlformats.org/officeDocument/2006/relationships/hyperlink" Target="https://normativ.kontur.ru/document?moduleid=1&amp;documentid=282614#l986" TargetMode="External"/><Relationship Id="rId30" Type="http://schemas.openxmlformats.org/officeDocument/2006/relationships/hyperlink" Target="https://normativ.kontur.ru/document?moduleid=1&amp;documentid=247204#l0" TargetMode="External"/><Relationship Id="rId35" Type="http://schemas.openxmlformats.org/officeDocument/2006/relationships/hyperlink" Target="https://normativ.kontur.ru/document?moduleid=1&amp;documentid=260160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13841</Words>
  <Characters>78897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Башкирова Ольга Владимировна</cp:lastModifiedBy>
  <cp:revision>2</cp:revision>
  <dcterms:created xsi:type="dcterms:W3CDTF">2018-10-18T05:44:00Z</dcterms:created>
  <dcterms:modified xsi:type="dcterms:W3CDTF">2018-10-18T05:44:00Z</dcterms:modified>
</cp:coreProperties>
</file>