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8B" w:rsidRDefault="00D92C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2C8B" w:rsidRDefault="00D92C8B">
      <w:pPr>
        <w:pStyle w:val="ConsPlusNormal"/>
        <w:jc w:val="both"/>
        <w:outlineLvl w:val="0"/>
      </w:pPr>
    </w:p>
    <w:p w:rsidR="00D92C8B" w:rsidRDefault="00D92C8B">
      <w:pPr>
        <w:pStyle w:val="ConsPlusTitle"/>
        <w:jc w:val="center"/>
        <w:outlineLvl w:val="0"/>
      </w:pPr>
      <w:r>
        <w:t>ПРАВИТЕЛЬСТВО САМАРСКОЙ ОБЛАСТИ</w:t>
      </w:r>
    </w:p>
    <w:p w:rsidR="00D92C8B" w:rsidRDefault="00D92C8B">
      <w:pPr>
        <w:pStyle w:val="ConsPlusTitle"/>
        <w:jc w:val="both"/>
      </w:pPr>
    </w:p>
    <w:p w:rsidR="00D92C8B" w:rsidRDefault="00D92C8B">
      <w:pPr>
        <w:pStyle w:val="ConsPlusTitle"/>
        <w:jc w:val="center"/>
      </w:pPr>
      <w:r>
        <w:t>ПОСТАНОВЛЕНИЕ</w:t>
      </w:r>
    </w:p>
    <w:p w:rsidR="00D92C8B" w:rsidRDefault="00D92C8B">
      <w:pPr>
        <w:pStyle w:val="ConsPlusTitle"/>
        <w:jc w:val="center"/>
      </w:pPr>
      <w:r>
        <w:t>от 7 июля 2020 г. N 471</w:t>
      </w:r>
    </w:p>
    <w:p w:rsidR="00D92C8B" w:rsidRDefault="00D92C8B">
      <w:pPr>
        <w:pStyle w:val="ConsPlusTitle"/>
        <w:jc w:val="both"/>
      </w:pPr>
    </w:p>
    <w:p w:rsidR="00D92C8B" w:rsidRDefault="00D92C8B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ПОСТАНОВЛЕНИЙ ПРАВИТЕЛЬСТВА</w:t>
      </w:r>
    </w:p>
    <w:p w:rsidR="00D92C8B" w:rsidRDefault="00D92C8B">
      <w:pPr>
        <w:pStyle w:val="ConsPlusTitle"/>
        <w:jc w:val="center"/>
      </w:pPr>
      <w:r>
        <w:t>САМАРСКОЙ ОБЛАСТИ ОТ 06.08.2018 N 449 "ОБ УТВЕРЖДЕНИИ</w:t>
      </w:r>
    </w:p>
    <w:p w:rsidR="00D92C8B" w:rsidRDefault="00D92C8B">
      <w:pPr>
        <w:pStyle w:val="ConsPlusTitle"/>
        <w:jc w:val="center"/>
      </w:pPr>
      <w:r>
        <w:t>ПОРЯДКА НАКОПЛЕНИЯ ТВЕРДЫХ КОММУНАЛЬНЫХ ОТХОДОВ, В ТОМ ЧИСЛЕ</w:t>
      </w:r>
    </w:p>
    <w:p w:rsidR="00D92C8B" w:rsidRDefault="00D92C8B">
      <w:pPr>
        <w:pStyle w:val="ConsPlusTitle"/>
        <w:jc w:val="center"/>
      </w:pPr>
      <w:r>
        <w:t>ИХ РАЗДЕЛЬНОГО НАКОПЛЕНИЯ, НА ТЕРРИТОРИИ САМАРСКОЙ ОБЛАСТИ"</w:t>
      </w:r>
    </w:p>
    <w:p w:rsidR="00D92C8B" w:rsidRDefault="00D92C8B">
      <w:pPr>
        <w:pStyle w:val="ConsPlusTitle"/>
        <w:jc w:val="center"/>
      </w:pPr>
      <w:r>
        <w:t>И ОТ 18.09.2019 N 645 "О ВНЕСЕНИИ ИЗМЕНЕНИЯ В ПОСТАНОВЛЕНИЕ</w:t>
      </w:r>
    </w:p>
    <w:p w:rsidR="00D92C8B" w:rsidRDefault="00D92C8B">
      <w:pPr>
        <w:pStyle w:val="ConsPlusTitle"/>
        <w:jc w:val="center"/>
      </w:pPr>
      <w:r>
        <w:t>ПРАВИТЕЛЬСТВА САМАРСКОЙ ОБЛАСТИ ОТ 06.08.2018 N 449</w:t>
      </w:r>
    </w:p>
    <w:p w:rsidR="00D92C8B" w:rsidRDefault="00D92C8B">
      <w:pPr>
        <w:pStyle w:val="ConsPlusTitle"/>
        <w:jc w:val="center"/>
      </w:pPr>
      <w:r>
        <w:t xml:space="preserve">"ОБ УТВЕРЖДЕНИИ ПОРЯДКА НАКОПЛЕНИЯ </w:t>
      </w:r>
      <w:proofErr w:type="gramStart"/>
      <w:r>
        <w:t>ТВЕРДЫХ</w:t>
      </w:r>
      <w:proofErr w:type="gramEnd"/>
      <w:r>
        <w:t xml:space="preserve"> КОММУНАЛЬНЫХ</w:t>
      </w:r>
    </w:p>
    <w:p w:rsidR="00D92C8B" w:rsidRDefault="00D92C8B">
      <w:pPr>
        <w:pStyle w:val="ConsPlusTitle"/>
        <w:jc w:val="center"/>
      </w:pPr>
      <w:r>
        <w:t>ОТХОДОВ, В ТОМ ЧИСЛЕ ИХ РАЗДЕЛЬНОГО НАКОПЛЕНИЯ,</w:t>
      </w:r>
    </w:p>
    <w:p w:rsidR="00D92C8B" w:rsidRDefault="00D92C8B">
      <w:pPr>
        <w:pStyle w:val="ConsPlusTitle"/>
        <w:jc w:val="center"/>
      </w:pPr>
      <w:r>
        <w:t>НА ТЕРРИТОРИИ САМАРСКОЙ ОБЛАСТИ" И ОБ УТВЕРЖДЕНИИ ПОРЯДКА</w:t>
      </w:r>
    </w:p>
    <w:p w:rsidR="00D92C8B" w:rsidRDefault="00D92C8B">
      <w:pPr>
        <w:pStyle w:val="ConsPlusTitle"/>
        <w:jc w:val="center"/>
      </w:pPr>
      <w:proofErr w:type="gramStart"/>
      <w:r>
        <w:t>НАКОПЛЕНИЯ ТВЕРДЫХ КОММУНАЛЬНЫХ ОТХОДОВ (В ТОМ ЧИСЛЕ ИХ</w:t>
      </w:r>
      <w:proofErr w:type="gramEnd"/>
    </w:p>
    <w:p w:rsidR="00D92C8B" w:rsidRDefault="00D92C8B">
      <w:pPr>
        <w:pStyle w:val="ConsPlusTitle"/>
        <w:jc w:val="center"/>
      </w:pPr>
      <w:proofErr w:type="gramStart"/>
      <w:r>
        <w:t>РАЗДЕЛЬНОГО НАКОПЛЕНИЯ) НА ТЕРРИТОРИИ САМАРСКОЙ ОБЛАСТИ</w:t>
      </w:r>
      <w:proofErr w:type="gramEnd"/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 Правительство Самарской области постановляет: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1. Признать утратившими силу следующие постановления Правительства Самарской области:</w:t>
      </w:r>
    </w:p>
    <w:p w:rsidR="00D92C8B" w:rsidRDefault="00D92C8B">
      <w:pPr>
        <w:pStyle w:val="ConsPlusNormal"/>
        <w:spacing w:before="220"/>
        <w:ind w:firstLine="540"/>
        <w:jc w:val="both"/>
      </w:pPr>
      <w:proofErr w:type="gramStart"/>
      <w:r>
        <w:t xml:space="preserve">от 06.08.2018 </w:t>
      </w:r>
      <w:hyperlink r:id="rId8" w:history="1">
        <w:r>
          <w:rPr>
            <w:color w:val="0000FF"/>
          </w:rPr>
          <w:t>N 449</w:t>
        </w:r>
      </w:hyperlink>
      <w:r>
        <w:t xml:space="preserve"> "Об утверждении Порядка накопления твердых коммунальных отходов, в том числе их раздельного накопления, на территории Самарской области";</w:t>
      </w:r>
      <w:proofErr w:type="gramEnd"/>
    </w:p>
    <w:p w:rsidR="00D92C8B" w:rsidRDefault="00D92C8B">
      <w:pPr>
        <w:pStyle w:val="ConsPlusNormal"/>
        <w:spacing w:before="220"/>
        <w:ind w:firstLine="540"/>
        <w:jc w:val="both"/>
      </w:pPr>
      <w:r>
        <w:t xml:space="preserve">от 18.09.2019 </w:t>
      </w:r>
      <w:hyperlink r:id="rId9" w:history="1">
        <w:r>
          <w:rPr>
            <w:color w:val="0000FF"/>
          </w:rPr>
          <w:t>N 645</w:t>
        </w:r>
      </w:hyperlink>
      <w:r>
        <w:t xml:space="preserve"> "О внесении изменения в постановление Правительства Самарской области от 06.08.2018 N 449 "Об утверждении Порядка накопления твердых коммунальных отходов, в том числе их раздельного накопления, на территории Самарской области".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накопления твердых коммунальных отходов (в том числе их раздельного накопления) на территории Самарской области.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энергетики и жилищно-коммунального хозяйства Самарской области.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Normal"/>
        <w:jc w:val="right"/>
      </w:pPr>
      <w:r>
        <w:t>И.о. первого вице-губернатора - председателя</w:t>
      </w:r>
    </w:p>
    <w:p w:rsidR="00D92C8B" w:rsidRDefault="00D92C8B">
      <w:pPr>
        <w:pStyle w:val="ConsPlusNormal"/>
        <w:jc w:val="right"/>
      </w:pPr>
      <w:r>
        <w:t>Правительства Самарской области</w:t>
      </w:r>
    </w:p>
    <w:p w:rsidR="00D92C8B" w:rsidRDefault="00D92C8B">
      <w:pPr>
        <w:pStyle w:val="ConsPlusNormal"/>
        <w:jc w:val="right"/>
      </w:pPr>
      <w:r>
        <w:t>Н.И.КАТИНА</w:t>
      </w:r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Normal"/>
        <w:jc w:val="right"/>
        <w:outlineLvl w:val="0"/>
      </w:pPr>
      <w:r>
        <w:t>Утвержден</w:t>
      </w:r>
    </w:p>
    <w:p w:rsidR="00D92C8B" w:rsidRDefault="00D92C8B">
      <w:pPr>
        <w:pStyle w:val="ConsPlusNormal"/>
        <w:jc w:val="right"/>
      </w:pPr>
      <w:r>
        <w:lastRenderedPageBreak/>
        <w:t>Постановлением</w:t>
      </w:r>
    </w:p>
    <w:p w:rsidR="00D92C8B" w:rsidRDefault="00D92C8B">
      <w:pPr>
        <w:pStyle w:val="ConsPlusNormal"/>
        <w:jc w:val="right"/>
      </w:pPr>
      <w:r>
        <w:t>Правительства Самарской области</w:t>
      </w:r>
    </w:p>
    <w:p w:rsidR="00D92C8B" w:rsidRDefault="00D92C8B">
      <w:pPr>
        <w:pStyle w:val="ConsPlusNormal"/>
        <w:jc w:val="right"/>
      </w:pPr>
      <w:r>
        <w:t>от 7 июля 2020 г. N 471</w:t>
      </w:r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Title"/>
        <w:jc w:val="center"/>
      </w:pPr>
      <w:bookmarkStart w:id="0" w:name="P40"/>
      <w:bookmarkEnd w:id="0"/>
      <w:r>
        <w:t>ПОРЯДОК</w:t>
      </w:r>
    </w:p>
    <w:p w:rsidR="00D92C8B" w:rsidRDefault="00D92C8B">
      <w:pPr>
        <w:pStyle w:val="ConsPlusTitle"/>
        <w:jc w:val="center"/>
      </w:pPr>
      <w:proofErr w:type="gramStart"/>
      <w:r>
        <w:t>НАКОПЛЕНИЯ ТВЕРДЫХ КОММУНАЛЬНЫХ ОТХОДОВ (В ТОМ ЧИСЛЕ ИХ</w:t>
      </w:r>
      <w:proofErr w:type="gramEnd"/>
    </w:p>
    <w:p w:rsidR="00D92C8B" w:rsidRDefault="00D92C8B">
      <w:pPr>
        <w:pStyle w:val="ConsPlusTitle"/>
        <w:jc w:val="center"/>
      </w:pPr>
      <w:proofErr w:type="gramStart"/>
      <w:r>
        <w:t>РАЗДЕЛЬНОГО НАКОПЛЕНИЯ) НА ТЕРРИТОРИИ САМАРСКОЙ ОБЛАСТИ</w:t>
      </w:r>
      <w:proofErr w:type="gramEnd"/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Title"/>
        <w:jc w:val="center"/>
        <w:outlineLvl w:val="1"/>
      </w:pPr>
      <w:r>
        <w:t>I. Общие положения</w:t>
      </w:r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Normal"/>
        <w:ind w:firstLine="540"/>
        <w:jc w:val="both"/>
      </w:pPr>
      <w:r>
        <w:t>1. Настоящий Порядок регулирует отношения, возникающие в процессе организации и осуществления деятельности по накоплению твердых коммунальных отходов (в том числе их раздельному накоплению) на территории Самарской области (далее - ТКО).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Накопление ТКО на территории Самарской области осуществляется в соответствии с требованиями, установленными настоящим Порядком, законодательством Российской Федерации об отходах производства и потребления, охране окружающей среды, обеспечении санитарно-эпидемиологического благополучия населения,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 (далее - Территориальная схема), и должно быть безопасным для населения и окружающей среды.</w:t>
      </w:r>
      <w:proofErr w:type="gramEnd"/>
    </w:p>
    <w:p w:rsidR="00D92C8B" w:rsidRDefault="00D92C8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настоящем Порядке используются понятия и термины, определенные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641", а также иными нормативными правовыми актами.</w:t>
      </w:r>
      <w:proofErr w:type="gramEnd"/>
    </w:p>
    <w:p w:rsidR="00D92C8B" w:rsidRDefault="00D92C8B">
      <w:pPr>
        <w:pStyle w:val="ConsPlusNormal"/>
        <w:spacing w:before="220"/>
        <w:ind w:firstLine="540"/>
        <w:jc w:val="both"/>
      </w:pPr>
      <w:proofErr w:type="gramStart"/>
      <w:r>
        <w:t>Действие настоящего Порядка распространяется на юридических лиц и индивидуальных предпринимателей, органы местного самоуправления муниципальных образований Самарской области (далее - органы местного самоуправления), регионального оператора по обращению с ТКО, операторов по транспортированию ТКО, лиц, осуществляющих деятельность по оказанию услуг по управлению многоквартирными домами, а также иных заинтересованных лиц в соответствии с действующим законодательством.</w:t>
      </w:r>
      <w:proofErr w:type="gramEnd"/>
    </w:p>
    <w:p w:rsidR="00D92C8B" w:rsidRDefault="00D92C8B">
      <w:pPr>
        <w:pStyle w:val="ConsPlusNormal"/>
        <w:spacing w:before="220"/>
        <w:ind w:firstLine="540"/>
        <w:jc w:val="both"/>
      </w:pPr>
      <w:proofErr w:type="gramStart"/>
      <w:r>
        <w:t>Действие настоящего Порядка не распространяется на отношения в области обращения с радиоактивными отходами, биологическими отходами, медицинскими отходами, иными отходами, не относящимися к ТКО в соответствии с федеральным законодательством,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выбросами вредных веществ в атмосферу и сбросами вредных веществ в водные объекты.</w:t>
      </w:r>
      <w:proofErr w:type="gramEnd"/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Title"/>
        <w:jc w:val="center"/>
        <w:outlineLvl w:val="1"/>
      </w:pPr>
      <w:r>
        <w:t>II. Общие требования к местам (площадкам) накопления ТКО</w:t>
      </w:r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Normal"/>
        <w:ind w:firstLine="540"/>
        <w:jc w:val="both"/>
      </w:pPr>
      <w:r>
        <w:t>4. Требования к установке (размещению) мест (площадок) накопления ТКО, в том числе количеству, объему, материалу контейнеров и бункеров,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 xml:space="preserve">5. Создание и обустройство мест (площадок) накопления ТКО осуществляются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N 1039.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 xml:space="preserve">6. Создание и содержание мест (площадок) накопления ТКО осуществляются органами </w:t>
      </w:r>
      <w:r>
        <w:lastRenderedPageBreak/>
        <w:t>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7. Места (площадки) накопления ТКО должны регулярно подвергаться санитарной уборке лицами, ответственными за их содержание, в соответствии с требованиями законодательства Российской Федерации в области обеспечения санитарно-эпидемиологического благополучия населения.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Работы по организации и содержанию мест (площадок) накопления ТКО, включая обслуживание и очистку мусоропроводов, мусороприемных камер, контейнерных площадок, осуществляются в соответствии с законодательством Российской Федерации.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Работы по организации и содержанию мест (площадок) накопления ТКО не включают уборку мест погрузки ТКО.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8. Контейнеры и (или) бункеры для установки на местах (площадках) накопления ТКО могут приобретаться: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органами местного самоуправления;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собственниками или уполномоченными ими пользователями земельных участков, на которых расположены места (площадки) накопления ТКО;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собственниками или уполномоченными ими пользователями объектов, на которых образуются ТКО;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организациями, осуществляющими управление многоквартирными домами, или собственниками помещений в многоквартирных домах при непосредственном управлении многоквартирными домами собственниками помещений;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региональным оператором по обращению с ТКО на территории Самарской области (далее - Региональный оператор) - в случае включения расходов на приобретение контейнеров и бункеров в единый тариф на оказание услуги по обращению с ТКО Региональным оператором в размере, не превышающем 1 процента необходимой валовой выручки Регионального оператора на очередной период регулирования. При этом указанные контейнеры приобретаются для их последующего размещения на местах (площадках) накопления ТКО, к которым не относятся мусороприемные камеры.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9. Складирование ТКО осуществляется потребителями в местах (на площадках) накопления ТКО, определенных договорами на оказание услуг по обращению с ТКО, заключенными с Региональным оператором, в соответствии с Территориальной схемой.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10. При осуществлении накопления ТКО потребителям запрещается: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складирование в местах (на площадках) накопления ТКО, не указанных в договоре на оказание услуг по обращению с ТКО;</w:t>
      </w:r>
    </w:p>
    <w:p w:rsidR="00D92C8B" w:rsidRDefault="00D92C8B">
      <w:pPr>
        <w:pStyle w:val="ConsPlusNormal"/>
        <w:spacing w:before="220"/>
        <w:ind w:firstLine="540"/>
        <w:jc w:val="both"/>
      </w:pPr>
      <w:proofErr w:type="gramStart"/>
      <w:r>
        <w:t>складирование в местах (на площадках) накопления ТКО горящих, раскаленных или горячих отходов, снега и льда, осветительных приборов и электрических ламп, содержащих ртуть, батарей и аккумуляторов, медицинских отходов, а также иных отходов, которые могут причинить вред жизни и здоровью лиц, осуществляющих погрузку (разгрузку) контейнеров, повредить контейнеры, бункеры, мусоровозы или нарушить режим работы объектов по обработке, обезвреживанию, захоронению ТКО;</w:t>
      </w:r>
      <w:proofErr w:type="gramEnd"/>
    </w:p>
    <w:p w:rsidR="00D92C8B" w:rsidRDefault="00D92C8B">
      <w:pPr>
        <w:pStyle w:val="ConsPlusNormal"/>
        <w:spacing w:before="220"/>
        <w:ind w:firstLine="540"/>
        <w:jc w:val="both"/>
      </w:pPr>
      <w:r>
        <w:t xml:space="preserve">складирование ТКО вне мест (площадок) накопления ТКО или в местах (на площадках) накопления ТКО, не предназначенных для соответствующих видов ТКО, за исключением случаев, </w:t>
      </w:r>
      <w:r>
        <w:lastRenderedPageBreak/>
        <w:t>установленных законодательством Российской Федерации;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складирование ТКО вне контейнеров или в контейнерах, не предназначенных для таких видов отходов, за исключением случаев, установленных законодательством Российской Федерации;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совершение иных действий, нарушающих установленные законодательством Российской Федерации требования к накоплению ТКО.</w:t>
      </w:r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Title"/>
        <w:jc w:val="center"/>
        <w:outlineLvl w:val="1"/>
      </w:pPr>
      <w:r>
        <w:t>III. Способы накопления ТКО</w:t>
      </w:r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Normal"/>
        <w:ind w:firstLine="540"/>
        <w:jc w:val="both"/>
      </w:pPr>
      <w:r>
        <w:t xml:space="preserve">11. </w:t>
      </w:r>
      <w:proofErr w:type="gramStart"/>
      <w:r>
        <w:t>Складирование ТКО, за исключением крупногабаритных ТКО (далее - КГО), осуществляется потребителями в местах (на площадках) накопления ТКО следующими способами:</w:t>
      </w:r>
      <w:proofErr w:type="gramEnd"/>
    </w:p>
    <w:p w:rsidR="00D92C8B" w:rsidRDefault="00D92C8B">
      <w:pPr>
        <w:pStyle w:val="ConsPlusNormal"/>
        <w:spacing w:before="220"/>
        <w:ind w:firstLine="540"/>
        <w:jc w:val="both"/>
      </w:pPr>
      <w:bookmarkStart w:id="1" w:name="P77"/>
      <w:bookmarkEnd w:id="1"/>
      <w: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D92C8B" w:rsidRDefault="00D92C8B">
      <w:pPr>
        <w:pStyle w:val="ConsPlusNormal"/>
        <w:spacing w:before="220"/>
        <w:ind w:firstLine="540"/>
        <w:jc w:val="both"/>
      </w:pPr>
      <w:bookmarkStart w:id="2" w:name="P78"/>
      <w:bookmarkEnd w:id="2"/>
      <w:r>
        <w:t>б) в контейнеры, расположенные на контейнерных площадках;</w:t>
      </w:r>
    </w:p>
    <w:p w:rsidR="00D92C8B" w:rsidRDefault="00D92C8B">
      <w:pPr>
        <w:pStyle w:val="ConsPlusNormal"/>
        <w:spacing w:before="220"/>
        <w:ind w:firstLine="540"/>
        <w:jc w:val="both"/>
      </w:pPr>
      <w:bookmarkStart w:id="3" w:name="P79"/>
      <w:bookmarkEnd w:id="3"/>
      <w:r>
        <w:t>в) в пакеты или другие емкости, предоставленные Региональным оператором (далее - децентрализованный способ);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г) в стационарных и мобильных пунктах, в том числе с использованием автоматических устрой</w:t>
      </w:r>
      <w:proofErr w:type="gramStart"/>
      <w:r>
        <w:t>ств дл</w:t>
      </w:r>
      <w:proofErr w:type="gramEnd"/>
      <w:r>
        <w:t xml:space="preserve">я приема отдельных видов ТКО, указанных в </w:t>
      </w:r>
      <w:hyperlink w:anchor="P112" w:history="1">
        <w:r>
          <w:rPr>
            <w:color w:val="0000FF"/>
          </w:rPr>
          <w:t>разделах V</w:t>
        </w:r>
      </w:hyperlink>
      <w:r>
        <w:t xml:space="preserve"> и </w:t>
      </w:r>
      <w:hyperlink w:anchor="P127" w:history="1">
        <w:r>
          <w:rPr>
            <w:color w:val="0000FF"/>
          </w:rPr>
          <w:t>VI</w:t>
        </w:r>
      </w:hyperlink>
      <w:r>
        <w:t xml:space="preserve"> настоящего Порядка.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 xml:space="preserve">В многоквартирных домах и зданиях, оборудованных внутридомовой инженерной системой для накопления ТКО посредством мусоропроводов, применяются способы накопления ТКО, указанные в </w:t>
      </w:r>
      <w:hyperlink w:anchor="P7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8" w:history="1">
        <w:r>
          <w:rPr>
            <w:color w:val="0000FF"/>
          </w:rPr>
          <w:t>"б" пункта 11</w:t>
        </w:r>
      </w:hyperlink>
      <w:r>
        <w:t xml:space="preserve"> настоящего Порядка.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 xml:space="preserve">На территориях, прилегающих к многоквартирным домам, применяется способ накопления ТКО, указанный в </w:t>
      </w:r>
      <w:hyperlink w:anchor="P78" w:history="1">
        <w:r>
          <w:rPr>
            <w:color w:val="0000FF"/>
          </w:rPr>
          <w:t>подпункте "б" пункта 11</w:t>
        </w:r>
      </w:hyperlink>
      <w:r>
        <w:t xml:space="preserve"> настоящего Порядка.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 xml:space="preserve">На территории индивидуальной жилой застройки, территориях ведения гражданами садоводства или огородничества для собственных нужд применяются способы накопления ТКО, указанные в </w:t>
      </w:r>
      <w:hyperlink w:anchor="P78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79" w:history="1">
        <w:r>
          <w:rPr>
            <w:color w:val="0000FF"/>
          </w:rPr>
          <w:t>"в" пункта 11</w:t>
        </w:r>
      </w:hyperlink>
      <w:r>
        <w:t xml:space="preserve"> настоящего Порядка.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 xml:space="preserve">Складирование ТКО с использованием децентрализованного способа, указанного в </w:t>
      </w:r>
      <w:hyperlink w:anchor="P79" w:history="1">
        <w:r>
          <w:rPr>
            <w:color w:val="0000FF"/>
          </w:rPr>
          <w:t>подпункте "в" пункта 11</w:t>
        </w:r>
      </w:hyperlink>
      <w:r>
        <w:t xml:space="preserve"> настоящего Порядка, осуществляется потребителями при отсутствии контейнеров и (или) бункера на соответствующей территории.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 xml:space="preserve">Расположение мест накопления ТКО при децентрализованном способе накопления определяется потребителями </w:t>
      </w:r>
      <w:proofErr w:type="gramStart"/>
      <w:r>
        <w:t>по согласованию с Региональным оператором в соответствии с законодательством Российской Федерации в области</w:t>
      </w:r>
      <w:proofErr w:type="gramEnd"/>
      <w:r>
        <w:t xml:space="preserve"> санитарно-эпидемиологического благополучия населения.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 xml:space="preserve">Изменение децентрализованного способа накопления, указанного в </w:t>
      </w:r>
      <w:hyperlink w:anchor="P79" w:history="1">
        <w:r>
          <w:rPr>
            <w:color w:val="0000FF"/>
          </w:rPr>
          <w:t>подпункте "в" пункта 11</w:t>
        </w:r>
      </w:hyperlink>
      <w:r>
        <w:t xml:space="preserve"> настоящего Порядка, на способ, указанный в </w:t>
      </w:r>
      <w:hyperlink w:anchor="P78" w:history="1">
        <w:r>
          <w:rPr>
            <w:color w:val="0000FF"/>
          </w:rPr>
          <w:t>подпункте "б" пункта 11</w:t>
        </w:r>
      </w:hyperlink>
      <w:r>
        <w:t xml:space="preserve"> настоящего Порядка, осуществляется путем создания контейнерных площадок и размещения на них контейнеров и бункеров.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12. Складирование КГО осуществляется в местах (на площадках) накопления ТКО следующими способами: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а) в бункеры, расположенные на контейнерных площадках;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б) на специальных площадках для складирования КГО.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lastRenderedPageBreak/>
        <w:t>КГО при складировании их в бункерах или на специальной площадке должны находиться в состоянии, не создающем угроз для жизни и здоровья персонала Регионального оператора и операторов по транспортированию ТКО, а также не должны создавать угроз для целостности и технической исправности мусоровозов.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Складирование КГО в контейнеры, а также в не предназначенные для их складирования места (площадки) накопления ТКО не допускается.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13. Накопление отходов, образующихся в процессе текущего ремонта помещений, осуществляется в местах (на площадках) накопления ТКО в контейнеры и бункеры.</w:t>
      </w:r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Title"/>
        <w:jc w:val="center"/>
        <w:outlineLvl w:val="1"/>
      </w:pPr>
      <w:r>
        <w:t>IV. Раздельное накопление ТКО</w:t>
      </w:r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Normal"/>
        <w:ind w:firstLine="540"/>
        <w:jc w:val="both"/>
      </w:pPr>
      <w:r>
        <w:t>14. Раздельное накопление ТКО осуществляется потребителями путем разделения ТКО по отдельным видам отходов и их последующего складирования в специально маркированные контейнеры.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Организация раздельного накопления ТКО на территории Самарской области осуществляется с применением двухконтейнерной системы раздельного накопления ТКО, в том числе отходов электронного оборудования:</w:t>
      </w:r>
    </w:p>
    <w:p w:rsidR="00D92C8B" w:rsidRDefault="00D92C8B">
      <w:pPr>
        <w:pStyle w:val="ConsPlusNormal"/>
        <w:spacing w:before="220"/>
        <w:ind w:firstLine="540"/>
        <w:jc w:val="both"/>
      </w:pPr>
      <w:proofErr w:type="gramStart"/>
      <w:r>
        <w:t>отходов, содержащих полимерные материалы, бумагу, картон, стекло, металл, отходы электронного оборудования (далее - сухие перерабатываемые отходы);</w:t>
      </w:r>
      <w:proofErr w:type="gramEnd"/>
    </w:p>
    <w:p w:rsidR="00D92C8B" w:rsidRDefault="00D92C8B">
      <w:pPr>
        <w:pStyle w:val="ConsPlusNormal"/>
        <w:spacing w:before="220"/>
        <w:ind w:firstLine="540"/>
        <w:jc w:val="both"/>
      </w:pPr>
      <w:r>
        <w:t>прочих отходов.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На местах (площадках) накопления ТКО для раздельного накопления ТКО размещаются контейнер (контейнеры) для сухих перерабатываемых отходов и отдельно контейнер (контейнеры) для прочих отходов.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Контейнеры для раздельного накопления ТКО должны иметь текстовое и (или) графическое обозначение о видах ТКО, подлежащих накоплению в соответствующих контейнерах. При этом текстовое и (или) графическое обозначение о видах ТКО на контейнере (контейнерах), используемом (используемых) для накопления сухих перерабатываемых отходов, должно быть выполнено с применением зеленой цветовой индикации, а на контейнере (контейнерах), используемом (используемых) для накопления прочих отходов, - с применением желтой цветовой индикации.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15. Раздельное накопление ТКО на территории Самарской области внедряется поэтапно с обеспечением следующих условий:</w:t>
      </w:r>
    </w:p>
    <w:p w:rsidR="00D92C8B" w:rsidRDefault="00D92C8B">
      <w:pPr>
        <w:pStyle w:val="ConsPlusNormal"/>
        <w:spacing w:before="220"/>
        <w:ind w:firstLine="540"/>
        <w:jc w:val="both"/>
      </w:pPr>
      <w:bookmarkStart w:id="4" w:name="P103"/>
      <w:bookmarkEnd w:id="4"/>
      <w:r>
        <w:t xml:space="preserve">15.1. </w:t>
      </w:r>
      <w:proofErr w:type="gramStart"/>
      <w:r>
        <w:t xml:space="preserve">Определение органами местного самоуправления мест (площадок) накопления ТКО для раздельного накопления ТКО, схемы их размещения на соответствующей территории, проведение мероприятий по обустройству (установке) мест (площадок) накопления ТКО, в том числе размещение контейнеров для раздельного накопления ТКО и включение в реестр мест (площадок) накопления ТКО, ведение которого осуществляется органами местного самоуправления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обустройства мест (площадок) накопления твердых коммунальных</w:t>
      </w:r>
      <w:proofErr w:type="gramEnd"/>
      <w:r>
        <w:t xml:space="preserve"> отходов и ведения их реестра, </w:t>
      </w:r>
      <w:proofErr w:type="gramStart"/>
      <w:r>
        <w:t>утвержденными</w:t>
      </w:r>
      <w:proofErr w:type="gramEnd"/>
      <w:r>
        <w:t xml:space="preserve"> постановлением Правительства Российской Федерации от 31.08.2018 N 1039.</w:t>
      </w:r>
    </w:p>
    <w:p w:rsidR="00D92C8B" w:rsidRDefault="00D92C8B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соответствии с законодательством Российской Федерации обязанность по созданию места (площадки) накопления ТКО лежит на других лицах, такие лица согласовывают создание места (площадки) накопления ТКО с органом местного самоуправления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N 1039.</w:t>
      </w:r>
      <w:proofErr w:type="gramEnd"/>
    </w:p>
    <w:p w:rsidR="00D92C8B" w:rsidRDefault="00D92C8B">
      <w:pPr>
        <w:pStyle w:val="ConsPlusNormal"/>
        <w:spacing w:before="220"/>
        <w:ind w:firstLine="540"/>
        <w:jc w:val="both"/>
      </w:pPr>
      <w:bookmarkStart w:id="5" w:name="P105"/>
      <w:bookmarkEnd w:id="5"/>
      <w:r>
        <w:lastRenderedPageBreak/>
        <w:t xml:space="preserve">15.2. </w:t>
      </w:r>
      <w:proofErr w:type="gramStart"/>
      <w:r>
        <w:t xml:space="preserve">Включение уполномоченным органом исполнительной власти Самарской области мест (площадок) накопления ТКО для раздельного накопления ТКО в Территориальную схему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требованиями к составу и содержанию таких схем, утвержденными постановлением Правительства Российской Федерации от 22.09.2018</w:t>
      </w:r>
      <w:proofErr w:type="gramEnd"/>
      <w:r>
        <w:t xml:space="preserve"> N 1130, осуществляется по мере необходимости, но не реже одного раза в два года.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 xml:space="preserve">После реализации условий, установленных </w:t>
      </w:r>
      <w:hyperlink w:anchor="P103" w:history="1">
        <w:r>
          <w:rPr>
            <w:color w:val="0000FF"/>
          </w:rPr>
          <w:t>пунктами 15.1</w:t>
        </w:r>
      </w:hyperlink>
      <w:r>
        <w:t xml:space="preserve"> и </w:t>
      </w:r>
      <w:hyperlink w:anchor="P105" w:history="1">
        <w:r>
          <w:rPr>
            <w:color w:val="0000FF"/>
          </w:rPr>
          <w:t>15.2</w:t>
        </w:r>
      </w:hyperlink>
      <w:r>
        <w:t xml:space="preserve"> настоящего Порядка, осуществляется транспортирование ТКО с учетом раздельного накопления ТКО, а также информирование населения, юридических лиц и индивидуальных предпринимателей о введении раздельного накопления ТКО на соответствующей территории.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 xml:space="preserve">Условия реализации раздельного накопления ТКО, установленные </w:t>
      </w:r>
      <w:hyperlink w:anchor="P103" w:history="1">
        <w:r>
          <w:rPr>
            <w:color w:val="0000FF"/>
          </w:rPr>
          <w:t>пунктами 15.1</w:t>
        </w:r>
      </w:hyperlink>
      <w:r>
        <w:t xml:space="preserve"> и </w:t>
      </w:r>
      <w:hyperlink w:anchor="P105" w:history="1">
        <w:r>
          <w:rPr>
            <w:color w:val="0000FF"/>
          </w:rPr>
          <w:t>15.2</w:t>
        </w:r>
      </w:hyperlink>
      <w:r>
        <w:t xml:space="preserve"> настоящего Порядка, выполняются органами местного самоуправления и иными заинтересованными лицами с учетом плана мероприятий ("дорожной карты") по введению раздельного сбора ТКО на территории Российской Федерации, утверждаемого Правительством Российской Федерации.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16. Организация раздельного накопления ТКО на территории Самарской области обеспечивается потребителями, органами местного самоуправления, Региональным оператором, операторами по транспортированию ТКО, министерством энергетики и жилищно-коммунального хозяйства Самарской области, а также иными заинтересованными субъектами.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 xml:space="preserve">17. Раздельное накопление ТКО может осуществляться путем накопления в стационарных и мобильных пунктах, в том числе с использованием автоматических устройств отдельных видов ТКО в соответствии с </w:t>
      </w:r>
      <w:hyperlink w:anchor="P112" w:history="1">
        <w:r>
          <w:rPr>
            <w:color w:val="0000FF"/>
          </w:rPr>
          <w:t>разделами V</w:t>
        </w:r>
      </w:hyperlink>
      <w:r>
        <w:t xml:space="preserve"> и </w:t>
      </w:r>
      <w:hyperlink w:anchor="P127" w:history="1">
        <w:r>
          <w:rPr>
            <w:color w:val="0000FF"/>
          </w:rPr>
          <w:t>VI</w:t>
        </w:r>
      </w:hyperlink>
      <w:r>
        <w:t xml:space="preserve"> настоящего Порядка.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18. При осуществлении раздельного накопления ТКО потребители осуществляют разделение и складирование ТКО в отдельных контейнерах.</w:t>
      </w:r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Title"/>
        <w:jc w:val="center"/>
        <w:outlineLvl w:val="1"/>
      </w:pPr>
      <w:bookmarkStart w:id="6" w:name="P112"/>
      <w:bookmarkEnd w:id="6"/>
      <w:r>
        <w:t>V. Накопление отходов от использования потребительских</w:t>
      </w:r>
    </w:p>
    <w:p w:rsidR="00D92C8B" w:rsidRDefault="00D92C8B">
      <w:pPr>
        <w:pStyle w:val="ConsPlusTitle"/>
        <w:jc w:val="center"/>
      </w:pPr>
      <w:proofErr w:type="gramStart"/>
      <w:r>
        <w:t>товаров и упаковки, утративших свои потребительские</w:t>
      </w:r>
      <w:proofErr w:type="gramEnd"/>
    </w:p>
    <w:p w:rsidR="00D92C8B" w:rsidRDefault="00D92C8B">
      <w:pPr>
        <w:pStyle w:val="ConsPlusTitle"/>
        <w:jc w:val="center"/>
      </w:pPr>
      <w:r>
        <w:t>свойства, входящих в состав ТКО</w:t>
      </w:r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Normal"/>
        <w:ind w:firstLine="540"/>
        <w:jc w:val="both"/>
      </w:pPr>
      <w:r>
        <w:t>19. Накопление отходов от использования потребительских товаров и упаковки, утративших свои потребительские свойства, входящих в состав ТКО, осуществляется следующими способами: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в контейнеры и бункеры, расположенные на контейнерных площадках;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на специальных площадках для складирования КГО;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в стационарных и мобильных пунктах, в том числе с использованием автоматических устройств, для приема указанных отходов.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20. Запрещается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специальных площадках для складирования КГО без письменного согласия Регионального оператора.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Согласие (мотивированный отказ) оформляется Региональным оператором в письменном виде в срок не позднее 30 рабочих дней со дня получения соответствующей заявки в письменном виде от заинтересованного лица.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 xml:space="preserve">20.1. Основаниями для отказа Регионального оператора в выдаче согласия на организацию места (площадки) накопления отходов от использования потребительских товаров и упаковки, </w:t>
      </w:r>
      <w:r>
        <w:lastRenderedPageBreak/>
        <w:t>утративших свои потребительские свойства, входящих в состав ТКО, на контейнерных площадках и специальных площадках для складирования КГО являются: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>наличие заявки, содержащей перечень отходов от использования потребительских товаров и упаковки, утративших свои потребительские свойства, которые по морфологическому составу не относятся к ТКО;</w:t>
      </w:r>
    </w:p>
    <w:p w:rsidR="00D92C8B" w:rsidRDefault="00D92C8B">
      <w:pPr>
        <w:pStyle w:val="ConsPlusNormal"/>
        <w:spacing w:before="220"/>
        <w:ind w:firstLine="540"/>
        <w:jc w:val="both"/>
      </w:pPr>
      <w:proofErr w:type="gramStart"/>
      <w:r>
        <w:t xml:space="preserve">наличие заявки, содержащей перечень отходов от использования потребительских товаров и упаковки, утративших свои потребительские свойства, захоронение которых запрещается в соответствии с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25.07.2017 N 1589-р "Об утверждении перечня видов отходов производства и потребления, в состав которых входят полезные компоненты, захоронение которых запрещается".</w:t>
      </w:r>
      <w:proofErr w:type="gramEnd"/>
    </w:p>
    <w:p w:rsidR="00D92C8B" w:rsidRDefault="00D92C8B">
      <w:pPr>
        <w:pStyle w:val="ConsPlusNormal"/>
        <w:spacing w:before="220"/>
        <w:ind w:firstLine="540"/>
        <w:jc w:val="both"/>
      </w:pPr>
      <w:r>
        <w:t xml:space="preserve">Для определения морфологического состава отходов от использования потребительских товаров и упаковки, утративших свои потребительские свойства, Региональный оператор привлекает специализированную организацию, которая определяет морфологический состав отходов согласно Федеральному классификационному </w:t>
      </w:r>
      <w:hyperlink r:id="rId17" w:history="1">
        <w:r>
          <w:rPr>
            <w:color w:val="0000FF"/>
          </w:rPr>
          <w:t>каталогу</w:t>
        </w:r>
      </w:hyperlink>
      <w:r>
        <w:t xml:space="preserve"> отходов, утвержденному приказом Федеральной службы по надзору в сфере природопользования от 22.05.2017 N 242 (далее - классификационный каталог отходов).</w:t>
      </w:r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Title"/>
        <w:jc w:val="center"/>
        <w:outlineLvl w:val="1"/>
      </w:pPr>
      <w:bookmarkStart w:id="7" w:name="P127"/>
      <w:bookmarkEnd w:id="7"/>
      <w:r>
        <w:t>VI. Накопление отходов электронного оборудования</w:t>
      </w:r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Normal"/>
        <w:ind w:firstLine="540"/>
        <w:jc w:val="both"/>
      </w:pPr>
      <w:r>
        <w:t>21. К отходам электронного оборудования относятся отходы, определяемые в соответствии с классификационным каталогом отходов, как оборудование компьютерное, электронное, оптическое, утратившее свои потребительские свойства (</w:t>
      </w:r>
      <w:hyperlink r:id="rId18" w:history="1">
        <w:r>
          <w:rPr>
            <w:color w:val="0000FF"/>
          </w:rPr>
          <w:t>код 48100000000</w:t>
        </w:r>
      </w:hyperlink>
      <w:r>
        <w:t xml:space="preserve"> классификационного каталога отходов).</w:t>
      </w:r>
    </w:p>
    <w:p w:rsidR="00D92C8B" w:rsidRDefault="00D92C8B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Отходы электронного оборудования накапливаются в приемных пунктах, которые могут быть организованы производителями и импортерами электронного и электрического оборудования, их ассоциациями, предприятиями розничной торговли, осуществляющими продажу электронного и электрического оборудования, организациями, осуществляющими деятельность по управлению многоквартирными домами, Региональным оператором.</w:t>
      </w:r>
      <w:proofErr w:type="gramEnd"/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Title"/>
        <w:jc w:val="center"/>
        <w:outlineLvl w:val="1"/>
      </w:pPr>
      <w:r>
        <w:t>VII. Ответственность за неисполнение настоящего Порядка</w:t>
      </w:r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Normal"/>
        <w:ind w:firstLine="540"/>
        <w:jc w:val="both"/>
      </w:pPr>
      <w:r>
        <w:t>23. Ответственность за нарушение положений настоящего Порядка предусмотрена действующим законодательством.</w:t>
      </w:r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Normal"/>
        <w:jc w:val="both"/>
      </w:pPr>
    </w:p>
    <w:p w:rsidR="00D92C8B" w:rsidRDefault="00D92C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E17" w:rsidRDefault="00D92C8B">
      <w:bookmarkStart w:id="8" w:name="_GoBack"/>
      <w:bookmarkEnd w:id="8"/>
    </w:p>
    <w:sectPr w:rsidR="007E0E17" w:rsidSect="00E9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8B"/>
    <w:rsid w:val="00525830"/>
    <w:rsid w:val="00C4367A"/>
    <w:rsid w:val="00D9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2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2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D5F9CFEA164F1950D1A03DFAEA83EBFDDEAA2C97885232EA88E68838B872EECE39D0BD9B71D8AD5309714AC8075EC14wB43F" TargetMode="External"/><Relationship Id="rId13" Type="http://schemas.openxmlformats.org/officeDocument/2006/relationships/hyperlink" Target="consultantplus://offline/ref=718D5F9CFEA164F1950D040EC9C2F436BAD6B2AFCB738D7671FB883FDCDB817BACA39B5E88F34886D53CDD44E8CB7AEC11ADFA9EDAF75017wB4EF" TargetMode="External"/><Relationship Id="rId18" Type="http://schemas.openxmlformats.org/officeDocument/2006/relationships/hyperlink" Target="consultantplus://offline/ref=718D5F9CFEA164F1950D040EC9C2F436BAD7B6ABC17F8D7671FB883FDCDB817BACA39B5E88F64B82D43CDD44E8CB7AEC11ADFA9EDAF75017wB4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8D5F9CFEA164F1950D040EC9C2F436BAD7B7A7C1738D7671FB883FDCDB817BBEA3C35288F45686D5298B15AEw94EF" TargetMode="External"/><Relationship Id="rId12" Type="http://schemas.openxmlformats.org/officeDocument/2006/relationships/hyperlink" Target="consultantplus://offline/ref=718D5F9CFEA164F1950D040EC9C2F436BAD6B2AFCB738D7671FB883FDCDB817BACA39B5E88F34886D53CDD44E8CB7AEC11ADFA9EDAF75017wB4EF" TargetMode="External"/><Relationship Id="rId17" Type="http://schemas.openxmlformats.org/officeDocument/2006/relationships/hyperlink" Target="consultantplus://offline/ref=718D5F9CFEA164F1950D040EC9C2F436BAD7B6ABC17F8D7671FB883FDCDB817BACA39B5E88F34886DC3CDD44E8CB7AEC11ADFA9EDAF75017wB4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8D5F9CFEA164F1950D040EC9C2F436BBD4B5A9C0798D7671FB883FDCDB817BBEA3C35288F45686D5298B15AEw94E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8D5F9CFEA164F1950D040EC9C2F436BAD2B4ACCC798D7671FB883FDCDB817BACA39B5A8AF343D38473DC18AC9969ED16ADF99EC6wF45F" TargetMode="External"/><Relationship Id="rId11" Type="http://schemas.openxmlformats.org/officeDocument/2006/relationships/hyperlink" Target="consultantplus://offline/ref=718D5F9CFEA164F1950D040EC9C2F436BAD7B7A7C1738D7671FB883FDCDB817BBEA3C35288F45686D5298B15AEw94E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8D5F9CFEA164F1950D040EC9C2F436BAD6B3ABCE798D7671FB883FDCDB817BACA39B5E88F34887DC3CDD44E8CB7AEC11ADFA9EDAF75017wB4EF" TargetMode="External"/><Relationship Id="rId10" Type="http://schemas.openxmlformats.org/officeDocument/2006/relationships/hyperlink" Target="consultantplus://offline/ref=718D5F9CFEA164F1950D040EC9C2F436BAD2B4ACCC798D7671FB883FDCDB817BBEA3C35288F45686D5298B15AEw94E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8D5F9CFEA164F1950D1A03DFAEA83EBFDDEAA2C978852224AF8E68838B872EECE39D0BD9B71D8AD5309714AC8075EC14wB43F" TargetMode="External"/><Relationship Id="rId14" Type="http://schemas.openxmlformats.org/officeDocument/2006/relationships/hyperlink" Target="consultantplus://offline/ref=718D5F9CFEA164F1950D040EC9C2F436BAD6B2AFCB738D7671FB883FDCDB817BACA39B5E88F34886D53CDD44E8CB7AEC11ADFA9EDAF75017wB4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Полубесов Алексей Николаевич</dc:creator>
  <cp:lastModifiedBy>Полубесов Алексей Николаевич</cp:lastModifiedBy>
  <cp:revision>1</cp:revision>
  <dcterms:created xsi:type="dcterms:W3CDTF">2020-10-07T05:56:00Z</dcterms:created>
  <dcterms:modified xsi:type="dcterms:W3CDTF">2020-10-07T05:57:00Z</dcterms:modified>
</cp:coreProperties>
</file>