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3E" w:rsidRDefault="0003523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523E" w:rsidRDefault="0003523E">
      <w:pPr>
        <w:pStyle w:val="ConsPlusNormal"/>
        <w:jc w:val="both"/>
        <w:outlineLvl w:val="0"/>
      </w:pPr>
    </w:p>
    <w:p w:rsidR="0003523E" w:rsidRDefault="0003523E">
      <w:pPr>
        <w:pStyle w:val="ConsPlusNormal"/>
        <w:outlineLvl w:val="0"/>
      </w:pPr>
      <w:r>
        <w:t>Зарегистрировано в Минюсте России 3 апреля 2018 г. N 50598</w:t>
      </w:r>
    </w:p>
    <w:p w:rsidR="0003523E" w:rsidRDefault="000352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Title"/>
        <w:jc w:val="center"/>
      </w:pPr>
      <w:r>
        <w:t>МИНИСТЕРСТВО ПРИРОДНЫХ РЕСУРСОВ И ЭКОЛОГИИ</w:t>
      </w:r>
    </w:p>
    <w:p w:rsidR="0003523E" w:rsidRDefault="0003523E">
      <w:pPr>
        <w:pStyle w:val="ConsPlusTitle"/>
        <w:jc w:val="center"/>
      </w:pPr>
      <w:r>
        <w:t>РОССИЙСКОЙ ФЕДЕРАЦИИ</w:t>
      </w:r>
    </w:p>
    <w:p w:rsidR="0003523E" w:rsidRDefault="0003523E">
      <w:pPr>
        <w:pStyle w:val="ConsPlusTitle"/>
        <w:jc w:val="both"/>
      </w:pPr>
    </w:p>
    <w:p w:rsidR="0003523E" w:rsidRDefault="0003523E">
      <w:pPr>
        <w:pStyle w:val="ConsPlusTitle"/>
        <w:jc w:val="center"/>
      </w:pPr>
      <w:r>
        <w:t>ПРИКАЗ</w:t>
      </w:r>
    </w:p>
    <w:p w:rsidR="0003523E" w:rsidRDefault="0003523E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февраля 2018 г. N 74</w:t>
      </w:r>
    </w:p>
    <w:p w:rsidR="0003523E" w:rsidRDefault="0003523E">
      <w:pPr>
        <w:pStyle w:val="ConsPlusTitle"/>
        <w:jc w:val="both"/>
      </w:pPr>
    </w:p>
    <w:p w:rsidR="0003523E" w:rsidRDefault="0003523E">
      <w:pPr>
        <w:pStyle w:val="ConsPlusTitle"/>
        <w:jc w:val="center"/>
      </w:pPr>
      <w:r>
        <w:t>ОБ УТВЕРЖДЕНИИ ТРЕБОВАНИЙ</w:t>
      </w:r>
    </w:p>
    <w:p w:rsidR="0003523E" w:rsidRDefault="0003523E">
      <w:pPr>
        <w:pStyle w:val="ConsPlusTitle"/>
        <w:jc w:val="center"/>
      </w:pPr>
      <w:r>
        <w:t>К СОДЕРЖАНИЮ ПРОГРАММЫ ПРОИЗВОДСТВЕННОГО ЭКОЛОГИЧЕСКОГО</w:t>
      </w:r>
    </w:p>
    <w:p w:rsidR="0003523E" w:rsidRDefault="0003523E">
      <w:pPr>
        <w:pStyle w:val="ConsPlusTitle"/>
        <w:jc w:val="center"/>
      </w:pPr>
      <w:r>
        <w:t>КОНТРОЛЯ, ПОРЯДКА И СРОКОВ ПРЕДСТАВЛЕНИЯ ОТЧЕТА</w:t>
      </w:r>
    </w:p>
    <w:p w:rsidR="0003523E" w:rsidRDefault="0003523E">
      <w:pPr>
        <w:pStyle w:val="ConsPlusTitle"/>
        <w:jc w:val="center"/>
      </w:pPr>
      <w:r>
        <w:t>ОБ ОРГАНИЗАЦИИ И О РЕЗУЛЬТАТАХ ОСУЩЕСТВЛЕНИЯ</w:t>
      </w:r>
    </w:p>
    <w:p w:rsidR="0003523E" w:rsidRDefault="0003523E">
      <w:pPr>
        <w:pStyle w:val="ConsPlusTitle"/>
        <w:jc w:val="center"/>
      </w:pPr>
      <w:r>
        <w:t>ПРОИЗВОДСТВЕННОГО ЭКОЛОГИЧЕСКОГО КОНТРОЛЯ</w:t>
      </w: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6904; 2017, N 42, ст. 6163), приказываю: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содержанию программы производственного экологического контроля согласно Приложению 1.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9" w:history="1">
        <w:r>
          <w:rPr>
            <w:color w:val="0000FF"/>
          </w:rPr>
          <w:t>порядок и сроки</w:t>
        </w:r>
      </w:hyperlink>
      <w:r>
        <w:t xml:space="preserve"> представления отчета об организации и о результатах осуществления производственного экологического контроля согласно Приложению 2.</w:t>
      </w: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jc w:val="right"/>
      </w:pPr>
      <w:r>
        <w:t>Министр</w:t>
      </w:r>
    </w:p>
    <w:p w:rsidR="0003523E" w:rsidRDefault="0003523E">
      <w:pPr>
        <w:pStyle w:val="ConsPlusNormal"/>
        <w:jc w:val="right"/>
      </w:pPr>
      <w:r>
        <w:t>С.Е.ДОНСКОЙ</w:t>
      </w: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jc w:val="right"/>
        <w:outlineLvl w:val="0"/>
      </w:pPr>
      <w:r>
        <w:t>Приложение 1</w:t>
      </w:r>
    </w:p>
    <w:p w:rsidR="0003523E" w:rsidRDefault="0003523E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Минприроды России</w:t>
      </w:r>
    </w:p>
    <w:p w:rsidR="0003523E" w:rsidRDefault="0003523E">
      <w:pPr>
        <w:pStyle w:val="ConsPlusNormal"/>
        <w:jc w:val="right"/>
      </w:pPr>
      <w:proofErr w:type="gramStart"/>
      <w:r>
        <w:t>от</w:t>
      </w:r>
      <w:proofErr w:type="gramEnd"/>
      <w:r>
        <w:t xml:space="preserve"> 28.02.2018 N 74</w:t>
      </w: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03523E" w:rsidRDefault="0003523E">
      <w:pPr>
        <w:pStyle w:val="ConsPlusTitle"/>
        <w:jc w:val="center"/>
      </w:pPr>
      <w:r>
        <w:t>К СОДЕРЖАНИЮ ПРОГРАММЫ ПРОИЗВОДСТВЕННОГО</w:t>
      </w:r>
    </w:p>
    <w:p w:rsidR="0003523E" w:rsidRDefault="0003523E">
      <w:pPr>
        <w:pStyle w:val="ConsPlusTitle"/>
        <w:jc w:val="center"/>
      </w:pPr>
      <w:r>
        <w:t>ЭКОЛОГИЧЕСКОГО КОНТРОЛЯ</w:t>
      </w:r>
    </w:p>
    <w:p w:rsidR="0003523E" w:rsidRDefault="0003523E">
      <w:pPr>
        <w:pStyle w:val="ConsPlusTitle"/>
        <w:jc w:val="both"/>
      </w:pPr>
    </w:p>
    <w:p w:rsidR="0003523E" w:rsidRDefault="0003523E">
      <w:pPr>
        <w:pStyle w:val="ConsPlusNormal"/>
        <w:ind w:firstLine="540"/>
        <w:jc w:val="both"/>
      </w:pPr>
      <w:r>
        <w:t>1. Программа производственного экологического контроля (далее - Программа)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В случаях изменения технологических процессов, замены технологического оборудования, сырья, приводящих к изменениям характера, вида оказываемого объектом негативного воздействия на окружающую среду, а также изменению объемов выбросов, сбросов загрязняющих </w:t>
      </w:r>
      <w:r>
        <w:lastRenderedPageBreak/>
        <w:t>веществ более чем на 10%, юридическое лицо или индивидуальный предприниматель, осуществляющий хозяйственную и (или) иную деятельность на данном объекте, должны скорректировать Программу в целях приведения ее в соответствие с настоящими требованиями в течение 60 рабочих дней со дня указанных изменений.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2. Программа должна содержать разделы: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общие</w:t>
      </w:r>
      <w:proofErr w:type="gramEnd"/>
      <w:r>
        <w:t xml:space="preserve"> положения;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об инвентаризации выбросов загрязняющих веществ в атмосферный воздух и их источников;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об инвентаризации сбросов загрязняющих веществ в окружающую среду и их источников;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об инвентаризации отходов производства и потребления и объектов их размещения;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подразделениях и (или) должностных лицах, отвечающих за осуществление производственного экологического контроля;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периодичности и методах осуществления производственного экологического контроля, местах отбора проб и методиках (методах) измерений.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3. Раздел "Общие положения" должен содержать: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>, организационно-правовую форму и адрес (место нахождения) юридического лица или фамилию, имя, отчество (при наличии) индивидуального предпринимателя, с указанием идентификационного номера налогоплательщика, основной государственный регистрационный номер;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>, категорию, код и адрес места нахождения объекта &lt;1&gt;;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&lt;1&gt; Согласно свидетельству о постановке на государственный учет объекта, оказывающего негативное воздействие на окружающую среду, выдаваемому юридическому лицу или индивидуальному предпринимателю, осуществляющим хозяйственную и (или) иную деятельность на указанном объекте, в соответствии со </w:t>
      </w:r>
      <w:hyperlink r:id="rId6" w:history="1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6723; 2016, N 1, ст. 24; N 15, ст. 2066; N 26, ст. 3887; N 27, ст. 4187, ст. 4286, ст. 4291; 2017, N 31, ст. 4829; 2018 N 1, ст. 47, ст. 87).</w:t>
      </w: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ind w:firstLine="540"/>
        <w:jc w:val="both"/>
      </w:pPr>
      <w:proofErr w:type="gramStart"/>
      <w:r>
        <w:t>наименование</w:t>
      </w:r>
      <w:proofErr w:type="gramEnd"/>
      <w:r>
        <w:t xml:space="preserve"> уполномоченного органа, в который направляется отчет об организации и о результатах осуществления производственного экологического контроля, и сведения об ответственном за подготовку данного отчета должностном лице;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lastRenderedPageBreak/>
        <w:t>дату</w:t>
      </w:r>
      <w:proofErr w:type="gramEnd"/>
      <w:r>
        <w:t xml:space="preserve"> утверждения Программы.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4. Раздел "Сведения об инвентаризации выбросов загрязняющих веществ в атмосферный воздух и их источников" должен содержать: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об инвентаризации выбросов загрязняющих веществ в атмосферный воздух (далее - выбросы), ее последней корректировке;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показатель</w:t>
      </w:r>
      <w:proofErr w:type="gramEnd"/>
      <w:r>
        <w:t xml:space="preserve"> суммарной массы выбросов отдельно по каждому загрязняющему веществу по каждому источнику и по объекту в целом, в том числе с указанием загрязняющих веществ, характеризующих применяемые технологии и особенности производственного процесса на объекте (далее - маркерные вещества);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 w:rsidRPr="006E465D">
        <w:rPr>
          <w:highlight w:val="yellow"/>
        </w:rPr>
        <w:t>сроки</w:t>
      </w:r>
      <w:proofErr w:type="gramEnd"/>
      <w:r w:rsidRPr="006E465D">
        <w:rPr>
          <w:highlight w:val="yellow"/>
        </w:rPr>
        <w:t xml:space="preserve"> проведения инвентаризации выбросов и их стационарных источников, корректировки ее данных</w:t>
      </w:r>
      <w:r>
        <w:t>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5. Раздел "Сведения об инвентаризации сбросов загрязняющих веществ в окружающую среду и их источников" должен содержать: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заключенных договорах водопользования и (или) выданных решениях о предоставлении водного объекта в пользование;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показатель</w:t>
      </w:r>
      <w:proofErr w:type="gramEnd"/>
      <w:r>
        <w:t xml:space="preserve"> суммарной </w:t>
      </w:r>
      <w:r w:rsidRPr="006E465D">
        <w:rPr>
          <w:highlight w:val="yellow"/>
        </w:rPr>
        <w:t>массы сброса</w:t>
      </w:r>
      <w:r>
        <w:t xml:space="preserve"> отдельно по каждому загрязняющему веществу по каждому выпуску и объекту в целом;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показатель</w:t>
      </w:r>
      <w:proofErr w:type="gramEnd"/>
      <w:r>
        <w:t xml:space="preserve"> суммарного </w:t>
      </w:r>
      <w:r w:rsidRPr="006E465D">
        <w:rPr>
          <w:highlight w:val="yellow"/>
        </w:rPr>
        <w:t>объема сброса</w:t>
      </w:r>
      <w:r>
        <w:t xml:space="preserve"> сточных вод по каждому отдельному выпуску и по объекту в целом;</w:t>
      </w:r>
    </w:p>
    <w:p w:rsidR="0003523E" w:rsidRDefault="0003523E">
      <w:pPr>
        <w:pStyle w:val="ConsPlusNormal"/>
        <w:spacing w:before="220"/>
        <w:ind w:firstLine="540"/>
        <w:jc w:val="both"/>
      </w:pPr>
      <w:r w:rsidRPr="006E465D">
        <w:rPr>
          <w:highlight w:val="cyan"/>
        </w:rPr>
        <w:t>сведения о ведении учета</w:t>
      </w:r>
      <w:r>
        <w:t xml:space="preserve"> сточных вод (производственных, хозяйственно-бытовых, </w:t>
      </w:r>
      <w:r w:rsidRPr="006E465D">
        <w:rPr>
          <w:highlight w:val="cyan"/>
        </w:rPr>
        <w:t>дождевых, талых</w:t>
      </w:r>
      <w:r>
        <w:t xml:space="preserve">, поливомоечных, дренажных вод, отводимых с территории объекта) </w:t>
      </w:r>
      <w:r w:rsidRPr="006E465D">
        <w:rPr>
          <w:highlight w:val="cyan"/>
        </w:rPr>
        <w:t>и источников их образования</w:t>
      </w:r>
      <w:r>
        <w:t xml:space="preserve">, стационарных источников сбросов загрязняющих веществ в водные объекты </w:t>
      </w:r>
      <w:r w:rsidRPr="006E465D">
        <w:rPr>
          <w:highlight w:val="cyan"/>
        </w:rPr>
        <w:t>или в системы водоотведения</w:t>
      </w:r>
      <w:r>
        <w:t xml:space="preserve">, </w:t>
      </w:r>
      <w:r w:rsidRPr="006E465D">
        <w:rPr>
          <w:highlight w:val="yellow"/>
        </w:rPr>
        <w:t>включая очистные сооружения, эксплуатируемые на объекте</w:t>
      </w:r>
      <w:r>
        <w:t>, имеющем сбросы в водный объект &lt;2&gt;, в том числе сведения о схемах систем водопотребления и водоотведения, о средствах измерения расхода сброса (наименование, погрешность, свидетельство о поверке средств измерений), а также о сроках проведения такого учета.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&lt;2&gt;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утвержденным приказом Минприроды России от 8 июля 2009 г. N 205 (зарегистрирован Минюстом России 24 августа 2009 г., регистрационный N 14603), с изменениями, внесенными приказом Минприроды России от 13 апреля 2012 г. N 105 "О внесении изменений в некоторые приказы Министерства природных ресурсов Российской Федерации и Министерства природных ресурсов и экологии Российской Федерации в области водных отношений" (зарегистрирован Минюстом России 28 мая 2012 г., регистрационный N 24346), приказом Минприроды России от 19 марта 2013 г. N 92 "О внесении изменения в Порядок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утвержденный приказом Министерства природных ресурсов и экологии Российской Федерации от 8 июля 2009 г. N 205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качества" (зарегистрирован Минюстом России 30 мая 2013 г. N 28590).</w:t>
      </w: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ind w:firstLine="540"/>
        <w:jc w:val="both"/>
      </w:pPr>
      <w:r>
        <w:t xml:space="preserve">6. Раздел "Сведения об инвентаризации отходов производства и потребления и объектов их </w:t>
      </w:r>
      <w:r>
        <w:lastRenderedPageBreak/>
        <w:t>размещения" должен содержать: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 w:rsidRPr="00167013">
        <w:rPr>
          <w:highlight w:val="yellow"/>
        </w:rPr>
        <w:t>сведения</w:t>
      </w:r>
      <w:proofErr w:type="gramEnd"/>
      <w:r w:rsidRPr="00167013">
        <w:rPr>
          <w:highlight w:val="yellow"/>
        </w:rPr>
        <w:t xml:space="preserve"> об отходах, образующихся в процессе хозяйственной и</w:t>
      </w:r>
      <w:r>
        <w:t xml:space="preserve"> (или) иной деятельности, в соответствии с федеральным классификационным </w:t>
      </w:r>
      <w:hyperlink r:id="rId8" w:history="1">
        <w:r>
          <w:rPr>
            <w:color w:val="0000FF"/>
          </w:rPr>
          <w:t>каталогом</w:t>
        </w:r>
      </w:hyperlink>
      <w:r>
        <w:t xml:space="preserve"> отходов &lt;1&gt;;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&lt;1&gt; Федеральный классификационный </w:t>
      </w:r>
      <w:hyperlink r:id="rId9" w:history="1">
        <w:r>
          <w:rPr>
            <w:color w:val="0000FF"/>
          </w:rPr>
          <w:t>каталог</w:t>
        </w:r>
      </w:hyperlink>
      <w:r>
        <w:t xml:space="preserve"> отходов формируется Федеральной службой по надзору в сфере природопользования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 (зарегистрирован Минюстом России 16 ноября 2011 г., регистрационный N 22313).</w:t>
      </w: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ind w:firstLine="540"/>
        <w:jc w:val="both"/>
      </w:pPr>
      <w:proofErr w:type="gramStart"/>
      <w:r>
        <w:t>сведения</w:t>
      </w:r>
      <w:proofErr w:type="gramEnd"/>
      <w:r>
        <w:t xml:space="preserve"> об объектах размещения отходов на данном объекте в соответствии с государственным реестром объектов размещения отходов &lt;2&gt;;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&lt;2&gt; Государственный реестр объектов размещения отходов формируется Федеральной службой по надзору в сфере природопользования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792.</w:t>
      </w: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ind w:firstLine="540"/>
        <w:jc w:val="both"/>
      </w:pPr>
      <w:r>
        <w:t xml:space="preserve">сведения об инвентаризации объектов размещения отходов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инвентаризации объектов размещения отходов, утвержденными приказом Минприроды России от 25 февраля 2010 г. N 49 (зарегистрирован Минюстом России 8 июня 2010 г., регистрационный N 17520), с изменениями, внесенными приказом Минприроды России от 9 декабря 2010 г. "О внесении изменений в Правила инвентаризации объектов размещения отходов, утвержденные приказом Минприроды России от 25 февраля 2010 года N 49" (зарегистрирован Минюстом России 3 февраля 2011 г., регистрационный N 19685);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сроки</w:t>
      </w:r>
      <w:proofErr w:type="gramEnd"/>
      <w:r>
        <w:t xml:space="preserve"> проведения инвентаризации объектов размещения отходов &lt;3&gt;.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инвентаризации объектов размещения отходов, утвержденными приказом Минприроды России от 25 февраля 2010 г. N 49.</w:t>
      </w: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ind w:firstLine="540"/>
        <w:jc w:val="both"/>
      </w:pPr>
      <w:r>
        <w:t>7. Раздел "Сведения о подразделениях и (или) должностных лицах, отвечающих за осуществление производственного экологического контроля" должен содержать: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подразделений, их полномочия;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численность</w:t>
      </w:r>
      <w:proofErr w:type="gramEnd"/>
      <w:r>
        <w:t xml:space="preserve"> сотрудников подразделений;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правах и обязанностях руководителей, сотрудников подразделений.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8. Раздел </w:t>
      </w:r>
      <w:r w:rsidRPr="0095491F">
        <w:rPr>
          <w:highlight w:val="yellow"/>
        </w:rPr>
        <w:t>"Сведения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аккредитации" должен содержать:</w:t>
      </w:r>
      <w:bookmarkStart w:id="1" w:name="_GoBack"/>
      <w:bookmarkEnd w:id="1"/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наименования</w:t>
      </w:r>
      <w:proofErr w:type="gramEnd"/>
      <w:r>
        <w:t xml:space="preserve"> и адреса собственных и (или) привлекаемых испытательных лабораторий (центров);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реквизиты</w:t>
      </w:r>
      <w:proofErr w:type="gramEnd"/>
      <w:r>
        <w:t xml:space="preserve"> аттестатов аккредитации собственных и (или) привлекаемых испытательных лабораторий (центров) с указанием информации об области их аккредитации.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lastRenderedPageBreak/>
        <w:t>9. Раздел "Сведения о периодичности и методах осуществления производственного экологического контроля, местах отбора проб и методиках (методах) измерений" должен содержать: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подраздел</w:t>
      </w:r>
      <w:proofErr w:type="gramEnd"/>
      <w:r>
        <w:t xml:space="preserve"> "Производственный контроль в области охраны атмосферного воздуха";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подраздел</w:t>
      </w:r>
      <w:proofErr w:type="gramEnd"/>
      <w:r>
        <w:t xml:space="preserve"> "Производственный контроль в области охраны и использования водных объектов";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подраздел</w:t>
      </w:r>
      <w:proofErr w:type="gramEnd"/>
      <w:r>
        <w:t xml:space="preserve"> "Производственный контроль в области обращения с отходами".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9.1. Подраздел "Производственный контроль в области охраны атмосферного воздуха" должен содержать: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план</w:t>
      </w:r>
      <w:proofErr w:type="gramEnd"/>
      <w:r>
        <w:t>-график контроля стационарных источников выбросов (далее - План-график контроля) с указанием номера и наименования структурного подразделения (площадка, цех или другое) в случае их наличия, номера и наименования источников выбросов, загрязняющих веществ, периодичности проведения контроля, мест и методов отбора проб, используемых методов и методик измерений, методов контроля (расчетные и инструментальные) загрязняющих веществ в источниках выбросов;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план</w:t>
      </w:r>
      <w:proofErr w:type="gramEnd"/>
      <w:r>
        <w:t>-график проведения наблюдений за загрязнением атмосферного воздуха (далее - План-график наблюдений) с указанием измеряемых загрязняющих веществ, периодичности, мест и методов отбора проб, используемых методов и методик измерений &lt;1&gt;;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&lt;1&gt; Для объектов, включенных в перечень, предусмотренный </w:t>
      </w:r>
      <w:hyperlink r:id="rId14" w:history="1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 (Собрание законодательства Российской Федерации, 1999, N 18, ст. 2222; 2004, N 35, ст. 3607; 2005, N 19, ст. 1752; 2006, N 1, ст. 10; 2008, N 30, ст. 3616; 2009, N 1, ст. 17, ст. 21; N 52, ст. 6450; 2011, N 30, ст. 4590, ст. 4596; N 48, ст. 6732; 2012, N 26, ст. 3446; 2013, N 30, ст. 4059; 2014, N 30, ст. 4220; 2015, N 1, ст. 11, N 29, ст. 4359).</w:t>
      </w: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ind w:firstLine="540"/>
        <w:jc w:val="both"/>
      </w:pPr>
      <w:proofErr w:type="gramStart"/>
      <w:r>
        <w:t>перечень</w:t>
      </w:r>
      <w:proofErr w:type="gramEnd"/>
      <w:r>
        <w:t xml:space="preserve"> нормативных документов, стандартов организации, регламентирующих требования к методам производственного контроля в области охраны атмосферного воздуха.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9.1.1. В План-график контроля должны включаться загрязняющие вещества, в том числе маркерные, которые присутствуют в выбросах стационарных источников и в отношении которых установлены технологические нормативы, предельно допустимые выбросы, временно согласованные выбросы с указанием используемых методов контроля (расчетные и инструментальные) показателей загрязняющих веществ в выбросах стационарных источников, а также периодичность проведения контроля (расчетными и инструментальными методами контроля) в отношении каждого стационарного источника выбросов и выбрасываемого им загрязняющего вещества, включая случаи работы технологического оборудования в измененном режиме более 3-х месяцев или перевода его на новый постоянный режим работы и завершения капитального ремонта или реконструкции установки.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9.1.2. В План - график контроля не включаются источники, выброс от которых по результатам рассеивания не превышает 0,1 </w:t>
      </w:r>
      <w:proofErr w:type="spellStart"/>
      <w:r>
        <w:t>ПДК</w:t>
      </w:r>
      <w:r>
        <w:rPr>
          <w:vertAlign w:val="subscript"/>
        </w:rPr>
        <w:t>мр</w:t>
      </w:r>
      <w:proofErr w:type="spellEnd"/>
      <w:r>
        <w:t xml:space="preserve"> загрязняющих веществ на </w:t>
      </w:r>
      <w:r w:rsidRPr="00167013">
        <w:rPr>
          <w:highlight w:val="yellow"/>
        </w:rPr>
        <w:t>границе предприятия</w:t>
      </w:r>
      <w:r>
        <w:t>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9.1.3. </w:t>
      </w:r>
      <w:r w:rsidRPr="00F7168F">
        <w:rPr>
          <w:highlight w:val="green"/>
        </w:rPr>
        <w:t>Расчетные методы контроля используются для определения показателей загрязняющих веществ в выбросах стационарных источников в следующих случаях: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 w:rsidRPr="00F7168F">
        <w:rPr>
          <w:highlight w:val="green"/>
        </w:rPr>
        <w:t>отсутствие</w:t>
      </w:r>
      <w:proofErr w:type="gramEnd"/>
      <w:r>
        <w:t xml:space="preserve"> аттестованных в установленном законодательством Российской Федерации о единстве измерений порядке </w:t>
      </w:r>
      <w:r w:rsidRPr="00F7168F">
        <w:rPr>
          <w:highlight w:val="green"/>
        </w:rPr>
        <w:t>методик</w:t>
      </w:r>
      <w:r>
        <w:t xml:space="preserve"> измерения загрязняющего вещества;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 w:rsidRPr="00F7168F">
        <w:rPr>
          <w:highlight w:val="green"/>
        </w:rPr>
        <w:lastRenderedPageBreak/>
        <w:t>отсутствие</w:t>
      </w:r>
      <w:proofErr w:type="gramEnd"/>
      <w:r w:rsidRPr="00F7168F">
        <w:rPr>
          <w:highlight w:val="green"/>
        </w:rPr>
        <w:t xml:space="preserve"> практической возможности</w:t>
      </w:r>
      <w:r>
        <w:t xml:space="preserve"> проведения инструментальных измерений выбросов, в том числе высокая температура </w:t>
      </w:r>
      <w:proofErr w:type="spellStart"/>
      <w:r>
        <w:t>газовоздушной</w:t>
      </w:r>
      <w:proofErr w:type="spellEnd"/>
      <w:r>
        <w:t xml:space="preserve"> смеси, высокая скорость потока отходящих газов, сверхнизкое или сверхвысокое давление внутри газохода, отсутствие доступа к источнику выбросов;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выбросы</w:t>
      </w:r>
      <w:proofErr w:type="gramEnd"/>
      <w:r>
        <w:t xml:space="preserve"> данного источника по результатам последней инвентаризации выбросов формируют приземные концентрации загрязняющих веществ или групп суммации в атмосферном воздухе на границе территории объекта менее 0,1 доли предельно допустимых концентраций.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9.1.4. </w:t>
      </w:r>
      <w:r w:rsidRPr="00D7201C">
        <w:rPr>
          <w:highlight w:val="yellow"/>
        </w:rPr>
        <w:t>План-график контроля должен содержать</w:t>
      </w:r>
      <w:r>
        <w:t xml:space="preserve"> периодичность проведения контроля (расчетными и инструментальными методами контроля) в отношении каждого стационарного источника выбросов и выбрасываемого им загрязняющего вещества.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9.1.5. </w:t>
      </w:r>
      <w:r w:rsidRPr="00F7168F">
        <w:rPr>
          <w:highlight w:val="green"/>
        </w:rPr>
        <w:t>План-график наблюдений</w:t>
      </w:r>
      <w:r>
        <w:t xml:space="preserve"> должен содержать: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адреса</w:t>
      </w:r>
      <w:proofErr w:type="gramEnd"/>
      <w:r>
        <w:t xml:space="preserve"> (географические координаты) пунктов наблюдений с указанием номера каждого пункта наблюдения;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перечень</w:t>
      </w:r>
      <w:proofErr w:type="gramEnd"/>
      <w:r>
        <w:t xml:space="preserve"> контролируемых на каждом пункте загрязняющих веществ;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 w:rsidRPr="00F7168F">
        <w:rPr>
          <w:highlight w:val="green"/>
        </w:rPr>
        <w:t>методы</w:t>
      </w:r>
      <w:proofErr w:type="gramEnd"/>
      <w:r w:rsidRPr="00F7168F">
        <w:rPr>
          <w:highlight w:val="green"/>
        </w:rPr>
        <w:t xml:space="preserve"> определения концентраций</w:t>
      </w:r>
      <w:r>
        <w:t xml:space="preserve"> загрязняющих веществ в атмосферном воздухе;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 w:rsidRPr="00357EC6">
        <w:rPr>
          <w:highlight w:val="yellow"/>
        </w:rPr>
        <w:t>периодичность</w:t>
      </w:r>
      <w:proofErr w:type="gramEnd"/>
      <w:r w:rsidRPr="00357EC6">
        <w:rPr>
          <w:highlight w:val="yellow"/>
        </w:rPr>
        <w:t xml:space="preserve"> отбора проб атмосферного воздуха.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9.2. Подраздел "Производственный контроль в области охраны и использования водных объектов" должен содержать: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мероприятия по учету объема забора (изъятия) водных ресурсов из водных объектов, предусмотренные </w:t>
      </w:r>
      <w:hyperlink r:id="rId15" w:history="1">
        <w:r>
          <w:rPr>
            <w:color w:val="0000FF"/>
          </w:rPr>
          <w:t>Порядком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утвержденным приказом Минприроды России от 8 июля 2009 г. N 205;</w:t>
      </w:r>
    </w:p>
    <w:p w:rsidR="0003523E" w:rsidRDefault="0003523E">
      <w:pPr>
        <w:pStyle w:val="ConsPlusNormal"/>
        <w:spacing w:before="220"/>
        <w:ind w:firstLine="540"/>
        <w:jc w:val="both"/>
      </w:pPr>
      <w:bookmarkStart w:id="2" w:name="P111"/>
      <w:bookmarkEnd w:id="2"/>
      <w:r w:rsidRPr="00D7201C">
        <w:rPr>
          <w:highlight w:val="cyan"/>
        </w:rPr>
        <w:t>программу проведения измерений качества сточных</w:t>
      </w:r>
      <w:r>
        <w:t xml:space="preserve"> и (или) дренажных вод, разработанную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утвержденным приказом Минприроды России от 8 июля 2009 г. N 205;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 w:rsidRPr="00D7201C">
        <w:rPr>
          <w:highlight w:val="cyan"/>
        </w:rPr>
        <w:t>план</w:t>
      </w:r>
      <w:proofErr w:type="gramEnd"/>
      <w:r w:rsidRPr="00D7201C">
        <w:rPr>
          <w:highlight w:val="cyan"/>
        </w:rPr>
        <w:t>-график</w:t>
      </w:r>
      <w:r>
        <w:t xml:space="preserve"> проведения проверок работы </w:t>
      </w:r>
      <w:r w:rsidRPr="00D7201C">
        <w:rPr>
          <w:highlight w:val="cyan"/>
        </w:rPr>
        <w:t>очистных сооружений</w:t>
      </w:r>
      <w:r>
        <w:t>, включая мероприятия по технологическому контролю эффективности работы очистных сооружений на всех этапах и стадиях очистки сточных вод и обработки осадков;</w:t>
      </w:r>
    </w:p>
    <w:p w:rsidR="0003523E" w:rsidRDefault="0003523E">
      <w:pPr>
        <w:pStyle w:val="ConsPlusNormal"/>
        <w:spacing w:before="220"/>
        <w:ind w:firstLine="540"/>
        <w:jc w:val="both"/>
      </w:pPr>
      <w:bookmarkStart w:id="3" w:name="P113"/>
      <w:bookmarkEnd w:id="3"/>
      <w:r>
        <w:t xml:space="preserve">программу ведения регулярных наблюдений за водным объектом и его </w:t>
      </w:r>
      <w:proofErr w:type="spellStart"/>
      <w:r>
        <w:t>водоохранной</w:t>
      </w:r>
      <w:proofErr w:type="spellEnd"/>
      <w:r>
        <w:t xml:space="preserve"> зоной, разработанную в соответствии с типовой </w:t>
      </w:r>
      <w:hyperlink r:id="rId17" w:history="1">
        <w:r>
          <w:rPr>
            <w:color w:val="0000FF"/>
          </w:rPr>
          <w:t>формой</w:t>
        </w:r>
      </w:hyperlink>
      <w:r>
        <w:t xml:space="preserve">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утвержденной приказом Минприроды России от 14 марта 2007 г. N 56 (зарегистрирован Минюстом России 23 апреля 2007 г., регистрационный N 9317), с изменениями, внесенными приказом Минприроды России от 26 июня 2009 г. N 169 "О внесении изменений в Типовую форму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утвержденную Приказом Министерства природных ресурсов Российской Федерации от 14 марта 2007 г. N 56" (зарегистрирован Минюстом России 18 августа 2009 г., регистрационный N 14561), приказом Минприроды России от 8 августа 2014 г. N 356 "О внесении изменений в Типовую форму решения о предоставлении водного объекта в пользование, принимаемого Федеральным </w:t>
      </w:r>
      <w:r>
        <w:lastRenderedPageBreak/>
        <w:t>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утвержденную приказом Министерства природных ресурсов Российской Федерации от 14 марта 2007 г. N 56" (зарегистрирован Минюстом России 16 октября 2014 г., регистрационный N 34359);</w:t>
      </w:r>
    </w:p>
    <w:p w:rsidR="0003523E" w:rsidRDefault="0003523E">
      <w:pPr>
        <w:pStyle w:val="ConsPlusNormal"/>
        <w:spacing w:before="220"/>
        <w:ind w:firstLine="540"/>
        <w:jc w:val="both"/>
      </w:pPr>
      <w:proofErr w:type="gramStart"/>
      <w:r>
        <w:t>перечень</w:t>
      </w:r>
      <w:proofErr w:type="gramEnd"/>
      <w:r>
        <w:t xml:space="preserve"> нормативных документов, стандартов организации, регламентирующих требования к методам производственного контроля в области охраны и использования водных объектов.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9.2.1. Программа проведения измерений качества сточных и (или) дренажных вод, предусмотренная </w:t>
      </w:r>
      <w:hyperlink w:anchor="P111" w:history="1">
        <w:r>
          <w:rPr>
            <w:color w:val="0000FF"/>
          </w:rPr>
          <w:t>абзацем третьим пункта 9.2</w:t>
        </w:r>
      </w:hyperlink>
      <w:r>
        <w:t xml:space="preserve"> настоящих требований, должна содержать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сточных вод, места отбора проб, указание аттестованных методик (методов) измерений.</w:t>
      </w:r>
    </w:p>
    <w:p w:rsidR="0003523E" w:rsidRDefault="0003523E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9.2.2. Периодичность отбора и анализа проб сточных вод для объектов I и II категории устанавливается не менее одного раза в месяц осуществления сброса сточных вод, по показателю токсичность - не менее одного раза в квартал.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Периодичность отбора и анализа проб сточных вод для объектов III категории устанавливается не менее одного раза в квартал, по показателю токсичность - не менее одного раза в квартал.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9.2.3. Программа ведения регулярных наблюдений за водным объектом и его водоохраной зоной предусматривает осуществление наблюдений за качеством поверхностных вод в фоновом и контрольном створах относительно сброса (выпусков) сточных вод в водный объект в основные гидрологические фазы (для водотоков) и основные гидрологические ситуации (для водоемов) согласно </w:t>
      </w:r>
      <w:hyperlink r:id="rId18" w:history="1">
        <w:r>
          <w:rPr>
            <w:color w:val="0000FF"/>
          </w:rPr>
          <w:t>Перечню</w:t>
        </w:r>
      </w:hyperlink>
      <w:r>
        <w:t xml:space="preserve"> измерений, относящихся к сфере государственного регулирования обеспечения единства измерений и выполняемых при осуществлении деятельности в области охраны окружающей среды, и обязательных метрологических требований к ним, в том числе показателей точности измерений, утвержденному приказом Минприроды России от 7 декабря 2012 г. N 425 (зарегистрирован Минюстом России 12 февраля 2013 г., регистрационный N 27026), с изменениями, внесенными приказом Минприроды России от 5 июля 2016 г. N 384 "О внесении изменений в приказ Минприроды России от 07.12.2012 N 425 "Об утверждении перечня измерений, относящихся к сфере государственного регулирования обеспечения единства измерений и выполняемых при осуществлении деятельности в области охраны окружающей среды, и обязательных метрологических требований к ним, в том числе показателей точности измерений" (зарегистрирован Минюстом России 1 августа 2016 г., регистрационный N 43050) и законодательству Российской Федерации об обеспечении единства измерений.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Периодичность отбора и анализа проб поверхностных вод в фоновом и контрольном створах водного объекта совмещается со сроками наблюдений за сточными водами для объектов I, II и III категории, предусмотренными </w:t>
      </w:r>
      <w:hyperlink w:anchor="P116" w:history="1">
        <w:r>
          <w:rPr>
            <w:color w:val="0000FF"/>
          </w:rPr>
          <w:t>пунктом 9.2.2</w:t>
        </w:r>
      </w:hyperlink>
      <w:r>
        <w:t xml:space="preserve"> настоящих требований.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9.2.4. Периодичность проведения проверок работы очистных сооружений устанавливается не реже двух раз в год.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9.2.5. Программа ведения регулярных наблюдений за водным объектом и его водоохраной зоной, предусмотренная </w:t>
      </w:r>
      <w:hyperlink w:anchor="P113" w:history="1">
        <w:r>
          <w:rPr>
            <w:color w:val="0000FF"/>
          </w:rPr>
          <w:t>абзацем пятым пункта 9.2</w:t>
        </w:r>
      </w:hyperlink>
      <w:r>
        <w:t xml:space="preserve"> настоящих требований, содержит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поверхностных вод, места отбора проб, указание аттестованных методик (методов) измерений, использованных при проведении наблюдений за водным объектом.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9.3. Подраздел "Производственный контроль в области обращения с отходами" должен содержать: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lastRenderedPageBreak/>
        <w:t xml:space="preserve">программу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утвержденную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утвержденным приказом Минприроды России от 4 марта 2016 г. N 66 (зарегистрирован Минюстом России 10 июня 2016 г., регистрационный N 42512) &lt;1&gt;;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&lt;1&gt; Для собственников, владельцев объектов размещения отходов, в случае осуществления ими непосредственной эксплуатации такого объекта, или лиц, в пользовании, эксплуатации которых находится объект размещения отходов.</w:t>
      </w: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ind w:firstLine="540"/>
        <w:jc w:val="both"/>
      </w:pPr>
      <w:proofErr w:type="gramStart"/>
      <w:r>
        <w:t>сроки</w:t>
      </w:r>
      <w:proofErr w:type="gramEnd"/>
      <w:r>
        <w:t xml:space="preserve"> обобщения данных по учету в области обращения с отходами &lt;2&gt;.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&lt;2&gt; Учет в области обращения с отходами ведется индивидуальными предпринимателями и юридическими лицами, осуществляющими деятельность в области обращения с отходами,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учета в области обращения с отходами, утвержденным приказом Минприроды России от 1 сентября 2011 г. N 721 (зарегистрирован Минюстом России 14 октября 2011 г., регистрационный N 22050), с изменениями, внесенными приказом Минприроды России от 25 июня 2014 г. N 284 "О внесении изменений в Порядок учета в области обращения с отходами, утвержденный приказом Минприроды России от 1 сентября 2011 г. N 721" (зарегистрирован Минюстом России 20 августа 2014 г., регистрационный N 33658).</w:t>
      </w: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jc w:val="right"/>
        <w:outlineLvl w:val="0"/>
      </w:pPr>
      <w:r>
        <w:t>Приложение 2</w:t>
      </w:r>
    </w:p>
    <w:p w:rsidR="0003523E" w:rsidRDefault="0003523E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Минприроды России</w:t>
      </w:r>
    </w:p>
    <w:p w:rsidR="0003523E" w:rsidRDefault="0003523E">
      <w:pPr>
        <w:pStyle w:val="ConsPlusNormal"/>
        <w:jc w:val="right"/>
      </w:pPr>
      <w:proofErr w:type="gramStart"/>
      <w:r>
        <w:t>от</w:t>
      </w:r>
      <w:proofErr w:type="gramEnd"/>
      <w:r>
        <w:t xml:space="preserve"> 28.02.2018 N 74</w:t>
      </w: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Title"/>
        <w:jc w:val="center"/>
      </w:pPr>
      <w:bookmarkStart w:id="5" w:name="P139"/>
      <w:bookmarkEnd w:id="5"/>
      <w:r>
        <w:t>ПОРЯДОК</w:t>
      </w:r>
    </w:p>
    <w:p w:rsidR="0003523E" w:rsidRDefault="0003523E">
      <w:pPr>
        <w:pStyle w:val="ConsPlusTitle"/>
        <w:jc w:val="center"/>
      </w:pPr>
      <w:r>
        <w:t>И СРОКИ ПРЕДСТАВЛЕНИЯ ОТЧЕТА ОБ ОРГАНИЗАЦИИ И О РЕЗУЛЬТАТАХ</w:t>
      </w:r>
    </w:p>
    <w:p w:rsidR="0003523E" w:rsidRDefault="0003523E">
      <w:pPr>
        <w:pStyle w:val="ConsPlusTitle"/>
        <w:jc w:val="center"/>
      </w:pPr>
      <w:r>
        <w:t>ОСУЩЕСТВЛЕНИЯ ПРОИЗВОДСТВЕННОГО ЭКОЛОГИЧЕСКОГО КОНТРОЛЯ</w:t>
      </w: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ind w:firstLine="540"/>
        <w:jc w:val="both"/>
      </w:pPr>
      <w:r>
        <w:t>1. Отчет об организации и о результатах осуществления производственного экологического контроля (далее - Отчет) представляется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ежегодно до 25 марта года, следующего за отчетным.</w:t>
      </w:r>
    </w:p>
    <w:p w:rsidR="0003523E" w:rsidRDefault="0003523E">
      <w:pPr>
        <w:pStyle w:val="ConsPlusNormal"/>
        <w:spacing w:before="220"/>
        <w:ind w:firstLine="540"/>
        <w:jc w:val="both"/>
      </w:pPr>
      <w:bookmarkStart w:id="6" w:name="P144"/>
      <w:bookmarkEnd w:id="6"/>
      <w:r>
        <w:t>2. Юридические лица и индивидуальные предприниматели, осуществляющие деятельность на объектах I категории, а также на объектах II и III категории, подлежащих федеральному государственному экологическому надзору, представляют Отчет в территориальный орган Федеральной службы по надзору в сфере природопользования по месту осуществления деятельности.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Юридические лица и индивидуальные предприниматели, осуществляющие деятельность на объектах II и III категории, подлежащих региональному государственному экологическому надзору, представляют Отчет в орган исполнительной власти субъекта Российской Федерации, осуществляющий региональный государственный экологический надзор, по месту осуществления </w:t>
      </w:r>
      <w:r>
        <w:lastRenderedPageBreak/>
        <w:t>деятельности.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3. Отчет оформляется в двух экземплярах, один экземпляр которого хранится у юридического лица или индивидуального предпринимателя, осуществляющего хозяйственную и (или) иную деятельность на данном объекте, а второй экземпляр вместе с электронной версией отчета на магнитном носителе представляется непосредственно в соответствующий орган, указанный в </w:t>
      </w:r>
      <w:hyperlink w:anchor="P144" w:history="1">
        <w:r>
          <w:rPr>
            <w:color w:val="0000FF"/>
          </w:rPr>
          <w:t>пункте 2</w:t>
        </w:r>
      </w:hyperlink>
      <w:r>
        <w:t xml:space="preserve"> настоящего Порядка, или направляется в его адрес почтовым отправлением с описью вложения и с уведомлением о вручении.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 xml:space="preserve">4. Отчет может быть направлен в виде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1098; N 26, ст. 3390; 2016, N 1, ст. 65; N 26, ст. 3889).</w:t>
      </w:r>
    </w:p>
    <w:p w:rsidR="0003523E" w:rsidRDefault="0003523E">
      <w:pPr>
        <w:pStyle w:val="ConsPlusNormal"/>
        <w:spacing w:before="220"/>
        <w:ind w:firstLine="540"/>
        <w:jc w:val="both"/>
      </w:pPr>
      <w:r>
        <w:t>5. Отчет должен быть подписан руководителем юридического лица (или должностным лицом, уполномоченным руководителем юридического лица подписывать Отчет от имени юридического лица), индивидуальным предпринимателем.</w:t>
      </w: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jc w:val="both"/>
      </w:pPr>
    </w:p>
    <w:p w:rsidR="0003523E" w:rsidRDefault="000352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0D9" w:rsidRDefault="007F20D9"/>
    <w:sectPr w:rsidR="007F20D9" w:rsidSect="00D2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E"/>
    <w:rsid w:val="0003523E"/>
    <w:rsid w:val="000F2CB6"/>
    <w:rsid w:val="00167013"/>
    <w:rsid w:val="00357EC6"/>
    <w:rsid w:val="006E465D"/>
    <w:rsid w:val="007F20D9"/>
    <w:rsid w:val="0095491F"/>
    <w:rsid w:val="00956968"/>
    <w:rsid w:val="00D7201C"/>
    <w:rsid w:val="00F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A4F55-21CC-4949-8D31-0732B2A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5881A4E083A3DD9740B21F28BD5340A6F84B8BF2749753B168A88B746AC1440C7267F8A75B12407AADBE5EB3B607BD78CD89A4A46BDDArCi5K" TargetMode="External"/><Relationship Id="rId13" Type="http://schemas.openxmlformats.org/officeDocument/2006/relationships/hyperlink" Target="consultantplus://offline/ref=7015881A4E083A3DD9740B21F28BD534086F86BFB52049753B168A88B746AC1440C7267F8A75B12507AADBE5EB3B607BD78CD89A4A46BDDArCi5K" TargetMode="External"/><Relationship Id="rId18" Type="http://schemas.openxmlformats.org/officeDocument/2006/relationships/hyperlink" Target="consultantplus://offline/ref=7015881A4E083A3DD9740B21F28BD5340B6E84BAB12049753B168A88B746AC1440C7267F8A75B12507AADBE5EB3B607BD78CD89A4A46BDDArCi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15881A4E083A3DD9740B21F28BD5340B6C86B4B62449753B168A88B746AC1452C77E738B72AF240CBF8DB4AEr6i6K" TargetMode="External"/><Relationship Id="rId7" Type="http://schemas.openxmlformats.org/officeDocument/2006/relationships/hyperlink" Target="consultantplus://offline/ref=7015881A4E083A3DD9740B21F28BD534086A81BDBE2749753B168A88B746AC1440C7267F8A75B1240EAADBE5EB3B607BD78CD89A4A46BDDArCi5K" TargetMode="External"/><Relationship Id="rId12" Type="http://schemas.openxmlformats.org/officeDocument/2006/relationships/hyperlink" Target="consultantplus://offline/ref=7015881A4E083A3DD9740B21F28BD534086F86BFB52049753B168A88B746AC1440C7267F8A75B12507AADBE5EB3B607BD78CD89A4A46BDDArCi5K" TargetMode="External"/><Relationship Id="rId17" Type="http://schemas.openxmlformats.org/officeDocument/2006/relationships/hyperlink" Target="consultantplus://offline/ref=7015881A4E083A3DD9740B21F28BD5340B6783B9B02049753B168A88B746AC1440C7267F8A75B1240EAADBE5EB3B607BD78CD89A4A46BDDArCi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15881A4E083A3DD9740B21F28BD534086A81BDBE2749753B168A88B746AC1440C7267F8A75B1240EAADBE5EB3B607BD78CD89A4A46BDDArCi5K" TargetMode="External"/><Relationship Id="rId20" Type="http://schemas.openxmlformats.org/officeDocument/2006/relationships/hyperlink" Target="consultantplus://offline/ref=7015881A4E083A3DD9740B21F28BD534086881B5B52049753B168A88B746AC1440C7267F8A75B1240EAADBE5EB3B607BD78CD89A4A46BDDArCi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5881A4E083A3DD9740B21F28BD5340B6681BDB72349753B168A88B746AC1440C7267D8F7DBA715FE5DAB9AE69737BD28CDB9855r4iCK" TargetMode="External"/><Relationship Id="rId11" Type="http://schemas.openxmlformats.org/officeDocument/2006/relationships/hyperlink" Target="consultantplus://offline/ref=7015881A4E083A3DD9740B21F28BD534086C87B4B22349753B168A88B746AC1440C7267F8A75B1240DAADBE5EB3B607BD78CD89A4A46BDDArCi5K" TargetMode="External"/><Relationship Id="rId5" Type="http://schemas.openxmlformats.org/officeDocument/2006/relationships/hyperlink" Target="consultantplus://offline/ref=7015881A4E083A3DD9740B21F28BD5340A6F86BBB62449753B168A88B746AC1440C7267F8A75B1220FAADBE5EB3B607BD78CD89A4A46BDDArCi5K" TargetMode="External"/><Relationship Id="rId15" Type="http://schemas.openxmlformats.org/officeDocument/2006/relationships/hyperlink" Target="consultantplus://offline/ref=7015881A4E083A3DD9740B21F28BD534086A81BDBE2749753B168A88B746AC1440C7267F8A75B1240EAADBE5EB3B607BD78CD89A4A46BDDArCi5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015881A4E083A3DD9740B21F28BD534086C87B4B22349753B168A88B746AC1440C7267F8A75B1240DAADBE5EB3B607BD78CD89A4A46BDDArCi5K" TargetMode="External"/><Relationship Id="rId19" Type="http://schemas.openxmlformats.org/officeDocument/2006/relationships/hyperlink" Target="consultantplus://offline/ref=7015881A4E083A3DD9740B21F28BD53408678FBBB42249753B168A88B746AC1440C7267F8A75B1240EAADBE5EB3B607BD78CD89A4A46BDDArCi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15881A4E083A3DD9740B21F28BD5340A6F84B8BF2749753B168A88B746AC1440C7267F8A75B12407AADBE5EB3B607BD78CD89A4A46BDDArCi5K" TargetMode="External"/><Relationship Id="rId14" Type="http://schemas.openxmlformats.org/officeDocument/2006/relationships/hyperlink" Target="consultantplus://offline/ref=7015881A4E083A3DD9740B21F28BD534086685BCB42B49753B168A88B746AC1440C7267D887EE5744AF482B5A8706C78CE90D999r5i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Ростислав Григорьевич</dc:creator>
  <cp:keywords/>
  <dc:description/>
  <cp:lastModifiedBy>Бобков Ростислав Григорьевич</cp:lastModifiedBy>
  <cp:revision>7</cp:revision>
  <dcterms:created xsi:type="dcterms:W3CDTF">2018-12-17T10:34:00Z</dcterms:created>
  <dcterms:modified xsi:type="dcterms:W3CDTF">2019-10-07T11:02:00Z</dcterms:modified>
</cp:coreProperties>
</file>