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41686D">
        <w:rPr>
          <w:sz w:val="28"/>
          <w:szCs w:val="28"/>
        </w:rPr>
        <w:t xml:space="preserve"> </w:t>
      </w:r>
      <w:r w:rsidR="001F7AB7">
        <w:rPr>
          <w:sz w:val="28"/>
          <w:szCs w:val="28"/>
        </w:rPr>
        <w:t>4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 xml:space="preserve">ИИ </w:t>
      </w:r>
      <w:r w:rsidR="001D22DF" w:rsidRPr="000212D5">
        <w:rPr>
          <w:sz w:val="28"/>
          <w:szCs w:val="28"/>
        </w:rPr>
        <w:t>АУ</w:t>
      </w:r>
      <w:proofErr w:type="gramEnd"/>
      <w:r w:rsidR="001D22DF" w:rsidRPr="000212D5">
        <w:rPr>
          <w:sz w:val="28"/>
          <w:szCs w:val="28"/>
        </w:rPr>
        <w:t xml:space="preserve">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Pr="002212EB">
        <w:rPr>
          <w:sz w:val="28"/>
        </w:rPr>
        <w:t xml:space="preserve">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</w:t>
      </w:r>
      <w:proofErr w:type="gramStart"/>
      <w:r w:rsidR="001D22DF">
        <w:rPr>
          <w:sz w:val="28"/>
        </w:rPr>
        <w:t>аукцион</w:t>
      </w:r>
      <w:proofErr w:type="gramEnd"/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начальник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</w:t>
      </w:r>
      <w:r w:rsidR="00A560CB" w:rsidRPr="00D26E1B">
        <w:rPr>
          <w:rFonts w:ascii="Times New Roman" w:hAnsi="Times New Roman"/>
          <w:sz w:val="28"/>
        </w:rPr>
        <w:t xml:space="preserve"> –</w:t>
      </w:r>
      <w:r w:rsidR="00A560CB" w:rsidRPr="00D26E1B">
        <w:rPr>
          <w:rFonts w:ascii="Times New Roman" w:hAnsi="Times New Roman"/>
          <w:sz w:val="28"/>
        </w:rPr>
        <w:br/>
      </w:r>
      <w:proofErr w:type="spellStart"/>
      <w:r w:rsidR="007B117D" w:rsidRPr="00D26E1B">
        <w:rPr>
          <w:rFonts w:ascii="Times New Roman" w:hAnsi="Times New Roman"/>
          <w:sz w:val="28"/>
        </w:rPr>
        <w:t>Федькаев</w:t>
      </w:r>
      <w:proofErr w:type="spellEnd"/>
      <w:r w:rsidR="007B117D" w:rsidRPr="00D26E1B">
        <w:rPr>
          <w:rFonts w:ascii="Times New Roman" w:hAnsi="Times New Roman"/>
          <w:sz w:val="28"/>
        </w:rPr>
        <w:t xml:space="preserve"> Сергей Николаевич;</w:t>
      </w:r>
    </w:p>
    <w:p w:rsidR="00C40F35" w:rsidRPr="00D26E1B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>главный специалист</w:t>
      </w:r>
      <w:r w:rsidR="002212EB" w:rsidRPr="00D26E1B">
        <w:rPr>
          <w:rFonts w:ascii="Times New Roman" w:hAnsi="Times New Roman"/>
          <w:sz w:val="28"/>
        </w:rPr>
        <w:t xml:space="preserve"> </w:t>
      </w:r>
      <w:proofErr w:type="gramStart"/>
      <w:r w:rsidR="002212EB" w:rsidRPr="00D26E1B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D26E1B">
        <w:rPr>
          <w:rFonts w:ascii="Times New Roman" w:hAnsi="Times New Roman"/>
          <w:sz w:val="28"/>
        </w:rPr>
        <w:t xml:space="preserve">администрации </w:t>
      </w:r>
      <w:r w:rsidR="002212EB" w:rsidRPr="00D26E1B">
        <w:rPr>
          <w:rFonts w:ascii="Times New Roman" w:hAnsi="Times New Roman"/>
          <w:sz w:val="28"/>
        </w:rPr>
        <w:t>городского округа</w:t>
      </w:r>
      <w:proofErr w:type="gramEnd"/>
      <w:r w:rsidR="002212EB" w:rsidRPr="00D26E1B">
        <w:rPr>
          <w:rFonts w:ascii="Times New Roman" w:hAnsi="Times New Roman"/>
          <w:sz w:val="28"/>
        </w:rPr>
        <w:t xml:space="preserve"> Тольятти – </w:t>
      </w:r>
      <w:r w:rsidR="00705DC4" w:rsidRPr="00D26E1B">
        <w:rPr>
          <w:rFonts w:ascii="Times New Roman" w:hAnsi="Times New Roman"/>
          <w:sz w:val="28"/>
        </w:rPr>
        <w:t>Балашова Дарья Михайловна;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lastRenderedPageBreak/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 </w:t>
      </w:r>
      <w:proofErr w:type="spellStart"/>
      <w:r w:rsidRPr="00D26E1B">
        <w:rPr>
          <w:rFonts w:ascii="Times New Roman" w:hAnsi="Times New Roman"/>
          <w:sz w:val="28"/>
        </w:rPr>
        <w:t>Хикмиева</w:t>
      </w:r>
      <w:proofErr w:type="spellEnd"/>
      <w:r w:rsidRPr="00D26E1B">
        <w:rPr>
          <w:rFonts w:ascii="Times New Roman" w:hAnsi="Times New Roman"/>
          <w:sz w:val="28"/>
        </w:rPr>
        <w:t xml:space="preserve"> Алена Павловна</w:t>
      </w:r>
      <w:r w:rsidR="007B117D" w:rsidRPr="00D26E1B">
        <w:rPr>
          <w:rFonts w:ascii="Times New Roman" w:hAnsi="Times New Roman"/>
          <w:sz w:val="28"/>
        </w:rPr>
        <w:t>;</w:t>
      </w:r>
    </w:p>
    <w:p w:rsidR="007B117D" w:rsidRPr="00D26E1B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</w:t>
      </w:r>
      <w:r w:rsidRPr="00D26E1B">
        <w:t xml:space="preserve"> </w:t>
      </w:r>
      <w:r w:rsidRPr="00D26E1B">
        <w:rPr>
          <w:rFonts w:ascii="Times New Roman" w:hAnsi="Times New Roman"/>
          <w:sz w:val="28"/>
        </w:rPr>
        <w:t>Петров Дмитрий Николаевич.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 xml:space="preserve">8 (8482) </w:t>
      </w:r>
      <w:r w:rsidR="00C56E13">
        <w:rPr>
          <w:sz w:val="28"/>
        </w:rPr>
        <w:t xml:space="preserve">54-34-94, </w:t>
      </w:r>
      <w:r w:rsidRPr="002212EB">
        <w:rPr>
          <w:sz w:val="28"/>
        </w:rPr>
        <w:t>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="00C56E13">
        <w:rPr>
          <w:sz w:val="28"/>
        </w:rPr>
        <w:t>, 54-37-75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8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9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10" w:history="1">
        <w:r w:rsidR="00C56E13" w:rsidRPr="00F7220C">
          <w:rPr>
            <w:rStyle w:val="ab"/>
            <w:sz w:val="28"/>
            <w:lang w:val="en-US"/>
          </w:rPr>
          <w:t>hikmieva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ap</w:t>
        </w:r>
        <w:r w:rsidR="00C56E13" w:rsidRPr="00F7220C">
          <w:rPr>
            <w:rStyle w:val="ab"/>
            <w:sz w:val="28"/>
          </w:rPr>
          <w:t>@</w:t>
        </w:r>
        <w:r w:rsidR="00C56E13" w:rsidRPr="00F7220C">
          <w:rPr>
            <w:rStyle w:val="ab"/>
            <w:sz w:val="28"/>
            <w:lang w:val="en-US"/>
          </w:rPr>
          <w:t>tgl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ru</w:t>
        </w:r>
      </w:hyperlink>
      <w:r w:rsidR="00C56E13">
        <w:rPr>
          <w:rStyle w:val="ab"/>
          <w:sz w:val="28"/>
        </w:rPr>
        <w:t xml:space="preserve">, </w:t>
      </w:r>
      <w:r w:rsidR="00C56E13" w:rsidRPr="00C56E13">
        <w:rPr>
          <w:rStyle w:val="ab"/>
          <w:sz w:val="28"/>
          <w:lang w:val="en-US"/>
        </w:rPr>
        <w:t>petrov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dn</w:t>
      </w:r>
      <w:r w:rsidR="00C56E13" w:rsidRPr="00C248E8">
        <w:rPr>
          <w:rStyle w:val="ab"/>
          <w:sz w:val="28"/>
        </w:rPr>
        <w:t>@</w:t>
      </w:r>
      <w:r w:rsidR="00C56E13" w:rsidRPr="00C56E13">
        <w:rPr>
          <w:rStyle w:val="ab"/>
          <w:sz w:val="28"/>
          <w:lang w:val="en-US"/>
        </w:rPr>
        <w:t>tgl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ru</w:t>
      </w:r>
      <w:r w:rsidR="001F71CA" w:rsidRPr="00C248E8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48426A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48426A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tgl</w:t>
      </w:r>
      <w:proofErr w:type="spellEnd"/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ru</w:t>
      </w:r>
      <w:proofErr w:type="spellEnd"/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4753" w:type="dxa"/>
        <w:tblInd w:w="97" w:type="dxa"/>
        <w:tblLayout w:type="fixed"/>
        <w:tblLook w:val="04A0"/>
      </w:tblPr>
      <w:tblGrid>
        <w:gridCol w:w="517"/>
        <w:gridCol w:w="1042"/>
        <w:gridCol w:w="1568"/>
        <w:gridCol w:w="1704"/>
        <w:gridCol w:w="1276"/>
        <w:gridCol w:w="992"/>
        <w:gridCol w:w="1134"/>
        <w:gridCol w:w="1559"/>
        <w:gridCol w:w="851"/>
        <w:gridCol w:w="1417"/>
        <w:gridCol w:w="1276"/>
        <w:gridCol w:w="1417"/>
      </w:tblGrid>
      <w:tr w:rsidR="00213BF6" w:rsidRPr="007663FE" w:rsidTr="00213BF6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№ в Схеме размещения НТО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НТО, кв</w:t>
            </w:r>
            <w:proofErr w:type="gramStart"/>
            <w:r w:rsidRPr="007663FE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sz w:val="16"/>
                <w:szCs w:val="16"/>
              </w:rPr>
            </w:pPr>
            <w:r w:rsidRPr="007663FE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Начальный размер годовой платы по договору на размещение нестационарного торгового объекта,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Размер задатка 100% от начального размера годовой платы по договору на размещение нестационарного торгового объекта,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нестационарного торгового объекта, руб.</w:t>
            </w:r>
          </w:p>
        </w:tc>
      </w:tr>
      <w:tr w:rsidR="00213BF6" w:rsidRPr="007663FE" w:rsidTr="00213BF6">
        <w:trPr>
          <w:trHeight w:val="15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1595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7663F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663FE">
              <w:rPr>
                <w:color w:val="000000"/>
                <w:sz w:val="16"/>
                <w:szCs w:val="16"/>
              </w:rPr>
              <w:t xml:space="preserve">ольятти, Автозаводский район,  3б кв., </w:t>
            </w:r>
            <w:proofErr w:type="spellStart"/>
            <w:r w:rsidRPr="007663FE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7663FE">
              <w:rPr>
                <w:color w:val="000000"/>
                <w:sz w:val="16"/>
                <w:szCs w:val="16"/>
              </w:rPr>
              <w:t xml:space="preserve"> Ст. Разина, 43/13, напротив кафе-бара «Европа»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21003.94 21546.24</w:t>
            </w:r>
            <w:r w:rsidRPr="007663FE">
              <w:rPr>
                <w:color w:val="000000"/>
                <w:sz w:val="16"/>
                <w:szCs w:val="16"/>
              </w:rPr>
              <w:br/>
              <w:t>21006.89 21545.68</w:t>
            </w:r>
            <w:r w:rsidRPr="007663FE">
              <w:rPr>
                <w:color w:val="000000"/>
                <w:sz w:val="16"/>
                <w:szCs w:val="16"/>
              </w:rPr>
              <w:br/>
              <w:t>21006.14 21541.75</w:t>
            </w:r>
            <w:r w:rsidRPr="007663FE">
              <w:rPr>
                <w:color w:val="000000"/>
                <w:sz w:val="16"/>
                <w:szCs w:val="16"/>
              </w:rPr>
              <w:br/>
              <w:t>21003.19 21542.31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63:09:0101168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несезонный - </w:t>
            </w:r>
            <w:proofErr w:type="spellStart"/>
            <w:r w:rsidRPr="007663FE">
              <w:rPr>
                <w:color w:val="000000"/>
                <w:sz w:val="16"/>
                <w:szCs w:val="16"/>
              </w:rPr>
              <w:t>тонар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продовольственная - реализ</w:t>
            </w:r>
            <w:r w:rsidR="00213BF6">
              <w:rPr>
                <w:color w:val="000000"/>
                <w:sz w:val="16"/>
                <w:szCs w:val="16"/>
              </w:rPr>
              <w:t>а</w:t>
            </w:r>
            <w:r w:rsidRPr="007663FE">
              <w:rPr>
                <w:color w:val="000000"/>
                <w:sz w:val="16"/>
                <w:szCs w:val="16"/>
              </w:rPr>
              <w:t>ция хлебобулочных изделий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1 743,00  </w:t>
            </w:r>
          </w:p>
        </w:tc>
      </w:tr>
      <w:tr w:rsidR="00213BF6" w:rsidRPr="007663FE" w:rsidTr="00213BF6">
        <w:trPr>
          <w:trHeight w:val="125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1546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7663F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663FE">
              <w:rPr>
                <w:color w:val="000000"/>
                <w:sz w:val="16"/>
                <w:szCs w:val="16"/>
              </w:rPr>
              <w:t>ольятти,  Автозаводский район, 15 кв., ул. 70 лет Октября, 51, южнее дома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23279.01 24283.94</w:t>
            </w:r>
            <w:r w:rsidRPr="007663FE">
              <w:rPr>
                <w:color w:val="000000"/>
                <w:sz w:val="16"/>
                <w:szCs w:val="16"/>
              </w:rPr>
              <w:br/>
              <w:t>23282.96 24283.31</w:t>
            </w:r>
            <w:r w:rsidRPr="007663FE">
              <w:rPr>
                <w:color w:val="000000"/>
                <w:sz w:val="16"/>
                <w:szCs w:val="16"/>
              </w:rPr>
              <w:br/>
              <w:t>23282.48 24280.35</w:t>
            </w:r>
            <w:r w:rsidRPr="007663FE">
              <w:rPr>
                <w:color w:val="000000"/>
                <w:sz w:val="16"/>
                <w:szCs w:val="16"/>
              </w:rPr>
              <w:br/>
              <w:t>23278.53 24280.98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несезонный - </w:t>
            </w:r>
            <w:proofErr w:type="spellStart"/>
            <w:r w:rsidRPr="007663FE">
              <w:rPr>
                <w:color w:val="000000"/>
                <w:sz w:val="16"/>
                <w:szCs w:val="16"/>
              </w:rPr>
              <w:t>тонар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213BF6" w:rsidRDefault="007663FE" w:rsidP="007663FE">
            <w:pPr>
              <w:jc w:val="center"/>
              <w:rPr>
                <w:color w:val="000000"/>
                <w:sz w:val="15"/>
                <w:szCs w:val="15"/>
              </w:rPr>
            </w:pPr>
            <w:r w:rsidRPr="00213BF6">
              <w:rPr>
                <w:color w:val="000000"/>
                <w:sz w:val="15"/>
                <w:szCs w:val="15"/>
              </w:rPr>
              <w:t>продовольственная - реализация продовольственных товаров, за исключением пива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1 743,00  </w:t>
            </w:r>
          </w:p>
        </w:tc>
      </w:tr>
      <w:tr w:rsidR="00213BF6" w:rsidRPr="007663FE" w:rsidTr="00213BF6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2035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7663F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663FE">
              <w:rPr>
                <w:color w:val="000000"/>
                <w:sz w:val="16"/>
                <w:szCs w:val="16"/>
              </w:rPr>
              <w:t>ольятти, Автозаводский район, 15 кв., ул.Автостроителей, в районе д. 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23282.35 23575.45</w:t>
            </w:r>
            <w:r w:rsidRPr="007663FE">
              <w:rPr>
                <w:color w:val="000000"/>
                <w:sz w:val="16"/>
                <w:szCs w:val="16"/>
              </w:rPr>
              <w:br/>
              <w:t>23286.31 23574.93</w:t>
            </w:r>
            <w:r w:rsidRPr="007663FE">
              <w:rPr>
                <w:color w:val="000000"/>
                <w:sz w:val="16"/>
                <w:szCs w:val="16"/>
              </w:rPr>
              <w:br/>
              <w:t>23285.93 23571.96</w:t>
            </w:r>
            <w:r w:rsidRPr="007663FE">
              <w:rPr>
                <w:color w:val="000000"/>
                <w:sz w:val="16"/>
                <w:szCs w:val="16"/>
              </w:rPr>
              <w:br/>
              <w:t>23281.96 23572.47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несезонный - </w:t>
            </w:r>
            <w:proofErr w:type="spellStart"/>
            <w:r w:rsidRPr="007663FE">
              <w:rPr>
                <w:color w:val="000000"/>
                <w:sz w:val="16"/>
                <w:szCs w:val="16"/>
              </w:rPr>
              <w:t>тонар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213BF6" w:rsidRDefault="007663FE" w:rsidP="007663FE">
            <w:pPr>
              <w:jc w:val="center"/>
              <w:rPr>
                <w:color w:val="000000"/>
                <w:sz w:val="15"/>
                <w:szCs w:val="15"/>
              </w:rPr>
            </w:pPr>
            <w:r w:rsidRPr="00213BF6">
              <w:rPr>
                <w:color w:val="000000"/>
                <w:sz w:val="15"/>
                <w:szCs w:val="15"/>
              </w:rPr>
              <w:t>продовольственная - реализация продовольственных товаров, за исключением пива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58100,00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58100,00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1 743,00  </w:t>
            </w:r>
          </w:p>
        </w:tc>
      </w:tr>
      <w:tr w:rsidR="00213BF6" w:rsidRPr="007663FE" w:rsidTr="00213BF6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1585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Автозаводский район, 19 квартал, ул.70 лет Октября, 58А, юго-восточнее здания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23890.90 24296.80</w:t>
            </w:r>
            <w:r w:rsidRPr="007663FE">
              <w:rPr>
                <w:color w:val="000000"/>
                <w:sz w:val="16"/>
                <w:szCs w:val="16"/>
              </w:rPr>
              <w:br/>
              <w:t>23893.89 24296.50</w:t>
            </w:r>
            <w:r w:rsidRPr="007663FE">
              <w:rPr>
                <w:color w:val="000000"/>
                <w:sz w:val="16"/>
                <w:szCs w:val="16"/>
              </w:rPr>
              <w:br/>
              <w:t>23893.49 24292.52</w:t>
            </w:r>
            <w:r w:rsidRPr="007663FE">
              <w:rPr>
                <w:color w:val="000000"/>
                <w:sz w:val="16"/>
                <w:szCs w:val="16"/>
              </w:rPr>
              <w:br/>
              <w:t>23890.51 24292.82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63:09:0101156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несезонный - </w:t>
            </w:r>
            <w:proofErr w:type="spellStart"/>
            <w:r w:rsidRPr="007663FE">
              <w:rPr>
                <w:color w:val="000000"/>
                <w:sz w:val="16"/>
                <w:szCs w:val="16"/>
              </w:rPr>
              <w:t>тонар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213BF6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продовольственная - реализация хот-догов, гамбургеров, чи</w:t>
            </w:r>
            <w:r w:rsidR="00213BF6">
              <w:rPr>
                <w:color w:val="000000"/>
                <w:sz w:val="16"/>
                <w:szCs w:val="16"/>
              </w:rPr>
              <w:t>з</w:t>
            </w:r>
            <w:r w:rsidRPr="007663FE">
              <w:rPr>
                <w:color w:val="000000"/>
                <w:sz w:val="16"/>
                <w:szCs w:val="16"/>
              </w:rPr>
              <w:t>бургеров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58100,00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58100,00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1 743,00  </w:t>
            </w:r>
          </w:p>
        </w:tc>
      </w:tr>
      <w:tr w:rsidR="00213BF6" w:rsidRPr="007663FE" w:rsidTr="00213BF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1539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7663F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663FE">
              <w:rPr>
                <w:color w:val="000000"/>
                <w:sz w:val="16"/>
                <w:szCs w:val="16"/>
              </w:rPr>
              <w:t>ольятти, Автозаводский район, 5 кв., ул. Юбилейная, 25, западнее аптеки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20128.49 22420.44</w:t>
            </w:r>
            <w:r w:rsidRPr="007663FE">
              <w:rPr>
                <w:color w:val="000000"/>
                <w:sz w:val="16"/>
                <w:szCs w:val="16"/>
              </w:rPr>
              <w:br/>
              <w:t>20132.43 22419.77</w:t>
            </w:r>
            <w:r w:rsidRPr="007663FE">
              <w:rPr>
                <w:color w:val="000000"/>
                <w:sz w:val="16"/>
                <w:szCs w:val="16"/>
              </w:rPr>
              <w:br/>
              <w:t>20131.92 22416.81</w:t>
            </w:r>
            <w:r w:rsidRPr="007663FE">
              <w:rPr>
                <w:color w:val="000000"/>
                <w:sz w:val="16"/>
                <w:szCs w:val="16"/>
              </w:rPr>
              <w:br/>
              <w:t>20127.98 22417.49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несезонный - </w:t>
            </w:r>
            <w:proofErr w:type="spellStart"/>
            <w:r w:rsidRPr="007663FE">
              <w:rPr>
                <w:color w:val="000000"/>
                <w:sz w:val="16"/>
                <w:szCs w:val="16"/>
              </w:rPr>
              <w:t>тонар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продовольственная - реализация куры гриль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70900,00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70900,00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2 127,00  </w:t>
            </w:r>
          </w:p>
        </w:tc>
      </w:tr>
      <w:tr w:rsidR="00213BF6" w:rsidRPr="007663FE" w:rsidTr="00213BF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1577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7663F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663FE">
              <w:rPr>
                <w:color w:val="000000"/>
                <w:sz w:val="16"/>
                <w:szCs w:val="16"/>
              </w:rPr>
              <w:t>ольятти, Автозаводский район, 7 кв., ул. Фрунзе, 23, севернее маг. «Сорренто»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20270.15 21294.02</w:t>
            </w:r>
            <w:r w:rsidRPr="007663FE">
              <w:rPr>
                <w:color w:val="000000"/>
                <w:sz w:val="16"/>
                <w:szCs w:val="16"/>
              </w:rPr>
              <w:br/>
              <w:t>20273.11 21293.50</w:t>
            </w:r>
            <w:r w:rsidRPr="007663FE">
              <w:rPr>
                <w:color w:val="000000"/>
                <w:sz w:val="16"/>
                <w:szCs w:val="16"/>
              </w:rPr>
              <w:br/>
              <w:t>20272.43 21289.56</w:t>
            </w:r>
            <w:r w:rsidRPr="007663FE">
              <w:rPr>
                <w:color w:val="000000"/>
                <w:sz w:val="16"/>
                <w:szCs w:val="16"/>
              </w:rPr>
              <w:br/>
              <w:t>20269.47 21290.07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несезонный - </w:t>
            </w:r>
            <w:proofErr w:type="spellStart"/>
            <w:r w:rsidRPr="007663FE">
              <w:rPr>
                <w:color w:val="000000"/>
                <w:sz w:val="16"/>
                <w:szCs w:val="16"/>
              </w:rPr>
              <w:t>тонар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продовольственная - реализация х</w:t>
            </w:r>
            <w:r w:rsidR="00213BF6">
              <w:rPr>
                <w:color w:val="000000"/>
                <w:sz w:val="16"/>
                <w:szCs w:val="16"/>
              </w:rPr>
              <w:t>от-догов, гамбургеров, чиз</w:t>
            </w:r>
            <w:r w:rsidRPr="007663FE">
              <w:rPr>
                <w:color w:val="000000"/>
                <w:sz w:val="16"/>
                <w:szCs w:val="16"/>
              </w:rPr>
              <w:t>бургеров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70900,00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70900,00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2 127,00  </w:t>
            </w:r>
          </w:p>
        </w:tc>
      </w:tr>
      <w:tr w:rsidR="00213BF6" w:rsidRPr="007663FE" w:rsidTr="00213BF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1564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7663F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663FE">
              <w:rPr>
                <w:color w:val="000000"/>
                <w:sz w:val="16"/>
                <w:szCs w:val="16"/>
              </w:rPr>
              <w:t>ольятти, Комсомольский район, ул. Коммунистическая, 120, севернее, площадка в районе КРУВД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34162.23 17090.15</w:t>
            </w:r>
            <w:r w:rsidRPr="007663FE">
              <w:rPr>
                <w:color w:val="000000"/>
                <w:sz w:val="16"/>
                <w:szCs w:val="16"/>
              </w:rPr>
              <w:br/>
              <w:t>34165.72 17092.10</w:t>
            </w:r>
            <w:r w:rsidRPr="007663FE">
              <w:rPr>
                <w:color w:val="000000"/>
                <w:sz w:val="16"/>
                <w:szCs w:val="16"/>
              </w:rPr>
              <w:br/>
              <w:t>34167.18 17089.49</w:t>
            </w:r>
            <w:r w:rsidRPr="007663FE">
              <w:rPr>
                <w:color w:val="000000"/>
                <w:sz w:val="16"/>
                <w:szCs w:val="16"/>
              </w:rPr>
              <w:br/>
              <w:t>34163.69 17087.53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63:09:0202053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несезонный - </w:t>
            </w:r>
            <w:proofErr w:type="spellStart"/>
            <w:r w:rsidRPr="007663FE">
              <w:rPr>
                <w:color w:val="000000"/>
                <w:sz w:val="16"/>
                <w:szCs w:val="16"/>
              </w:rPr>
              <w:t>тонар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продовольственная - реализация куры гриль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36000,00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1 080,00  </w:t>
            </w:r>
          </w:p>
        </w:tc>
      </w:tr>
      <w:tr w:rsidR="00213BF6" w:rsidRPr="007663FE" w:rsidTr="00213BF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1596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7663F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663FE">
              <w:rPr>
                <w:color w:val="000000"/>
                <w:sz w:val="16"/>
                <w:szCs w:val="16"/>
              </w:rPr>
              <w:t xml:space="preserve">ольятти, Автозаводский район, 7 кв., ул. Юбилейная, 43, западнее кафе «Салют»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19886.54 21050.13</w:t>
            </w:r>
            <w:r w:rsidRPr="007663FE">
              <w:rPr>
                <w:color w:val="000000"/>
                <w:sz w:val="16"/>
                <w:szCs w:val="16"/>
              </w:rPr>
              <w:br/>
              <w:t>19890.49 21049.48</w:t>
            </w:r>
            <w:r w:rsidRPr="007663FE">
              <w:rPr>
                <w:color w:val="000000"/>
                <w:sz w:val="16"/>
                <w:szCs w:val="16"/>
              </w:rPr>
              <w:br/>
              <w:t>19890.00 21046.52</w:t>
            </w:r>
            <w:r w:rsidRPr="007663FE">
              <w:rPr>
                <w:color w:val="000000"/>
                <w:sz w:val="16"/>
                <w:szCs w:val="16"/>
              </w:rPr>
              <w:br/>
              <w:t>19886.06 21047.17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несезонный - </w:t>
            </w:r>
            <w:proofErr w:type="spellStart"/>
            <w:r w:rsidRPr="007663FE">
              <w:rPr>
                <w:color w:val="000000"/>
                <w:sz w:val="16"/>
                <w:szCs w:val="16"/>
              </w:rPr>
              <w:t>тонар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продовольственная - реализ</w:t>
            </w:r>
            <w:r w:rsidR="00213BF6">
              <w:rPr>
                <w:color w:val="000000"/>
                <w:sz w:val="16"/>
                <w:szCs w:val="16"/>
              </w:rPr>
              <w:t>а</w:t>
            </w:r>
            <w:r w:rsidRPr="007663FE">
              <w:rPr>
                <w:color w:val="000000"/>
                <w:sz w:val="16"/>
                <w:szCs w:val="16"/>
              </w:rPr>
              <w:t>ция хлебобулочных изделий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1 740,00  </w:t>
            </w:r>
          </w:p>
        </w:tc>
      </w:tr>
      <w:tr w:rsidR="00213BF6" w:rsidRPr="007663FE" w:rsidTr="00213BF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1739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7663F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663FE">
              <w:rPr>
                <w:color w:val="000000"/>
                <w:sz w:val="16"/>
                <w:szCs w:val="16"/>
              </w:rPr>
              <w:t>ольятти, Автозаводский район, 16 кв., ул. Тополиная, 40А, восточнее  магазина ЗАО «Новый Тольятти»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24279.50  23672.43</w:t>
            </w:r>
            <w:r w:rsidRPr="007663FE">
              <w:rPr>
                <w:color w:val="000000"/>
                <w:sz w:val="16"/>
                <w:szCs w:val="16"/>
              </w:rPr>
              <w:br/>
              <w:t>24280.17  23676.38</w:t>
            </w:r>
            <w:r w:rsidRPr="007663FE">
              <w:rPr>
                <w:color w:val="000000"/>
                <w:sz w:val="16"/>
                <w:szCs w:val="16"/>
              </w:rPr>
              <w:br/>
              <w:t>24282.63  23675.96</w:t>
            </w:r>
            <w:r w:rsidRPr="007663FE">
              <w:rPr>
                <w:color w:val="000000"/>
                <w:sz w:val="16"/>
                <w:szCs w:val="16"/>
              </w:rPr>
              <w:br/>
              <w:t>24281.96  23672.01</w:t>
            </w:r>
            <w:r w:rsidRPr="007663FE">
              <w:rPr>
                <w:color w:val="000000"/>
                <w:sz w:val="16"/>
                <w:szCs w:val="16"/>
              </w:rPr>
              <w:br/>
              <w:t>24279.50  23672.43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663FE">
              <w:rPr>
                <w:color w:val="000000"/>
                <w:sz w:val="16"/>
                <w:szCs w:val="16"/>
              </w:rPr>
              <w:t>несезонный</w:t>
            </w:r>
            <w:proofErr w:type="gramEnd"/>
            <w:r w:rsidRPr="007663FE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BF6" w:rsidRDefault="00213BF6" w:rsidP="007663F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13BF6">
              <w:rPr>
                <w:color w:val="000000"/>
                <w:sz w:val="16"/>
                <w:szCs w:val="16"/>
              </w:rPr>
              <w:t>Н</w:t>
            </w:r>
            <w:r w:rsidR="007663FE" w:rsidRPr="00213BF6">
              <w:rPr>
                <w:color w:val="000000"/>
                <w:sz w:val="16"/>
                <w:szCs w:val="16"/>
              </w:rPr>
              <w:t>епродовольствен</w:t>
            </w:r>
            <w:proofErr w:type="spellEnd"/>
          </w:p>
          <w:p w:rsidR="007663FE" w:rsidRPr="00213BF6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13BF6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Pr="00213BF6">
              <w:rPr>
                <w:color w:val="000000"/>
                <w:sz w:val="16"/>
                <w:szCs w:val="16"/>
              </w:rPr>
              <w:t xml:space="preserve"> - реализация цветов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48400,00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48400,00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FE" w:rsidRPr="007663FE" w:rsidRDefault="007663FE" w:rsidP="007663FE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1 452,00  </w:t>
            </w:r>
          </w:p>
        </w:tc>
      </w:tr>
    </w:tbl>
    <w:p w:rsidR="0072741B" w:rsidRPr="003E328B" w:rsidRDefault="0072741B" w:rsidP="00A572F9">
      <w:pPr>
        <w:pStyle w:val="a3"/>
        <w:ind w:left="0" w:firstLine="567"/>
        <w:rPr>
          <w:sz w:val="28"/>
          <w:szCs w:val="28"/>
        </w:rPr>
      </w:pPr>
      <w:r w:rsidRPr="00CA41D0">
        <w:rPr>
          <w:sz w:val="28"/>
          <w:szCs w:val="28"/>
        </w:rPr>
        <w:lastRenderedPageBreak/>
        <w:t xml:space="preserve">Задаток для участия в аукционе вносится не позднее </w:t>
      </w:r>
      <w:r w:rsidR="00D26E1B" w:rsidRPr="00CA41D0">
        <w:rPr>
          <w:sz w:val="28"/>
          <w:szCs w:val="28"/>
        </w:rPr>
        <w:t>1</w:t>
      </w:r>
      <w:r w:rsidR="00F32576" w:rsidRPr="00CA41D0">
        <w:rPr>
          <w:sz w:val="28"/>
          <w:szCs w:val="28"/>
        </w:rPr>
        <w:t>9</w:t>
      </w:r>
      <w:r w:rsidR="00954D5E" w:rsidRPr="00CA41D0">
        <w:rPr>
          <w:sz w:val="28"/>
          <w:szCs w:val="28"/>
        </w:rPr>
        <w:t>.</w:t>
      </w:r>
      <w:r w:rsidR="000E5E5E" w:rsidRPr="00CA41D0">
        <w:rPr>
          <w:sz w:val="28"/>
          <w:szCs w:val="28"/>
        </w:rPr>
        <w:t>0</w:t>
      </w:r>
      <w:r w:rsidR="00D26E1B" w:rsidRPr="00CA41D0">
        <w:rPr>
          <w:sz w:val="28"/>
          <w:szCs w:val="28"/>
        </w:rPr>
        <w:t>7</w:t>
      </w:r>
      <w:r w:rsidR="00762CE9" w:rsidRPr="00CA41D0">
        <w:rPr>
          <w:sz w:val="28"/>
          <w:szCs w:val="28"/>
        </w:rPr>
        <w:t>.201</w:t>
      </w:r>
      <w:r w:rsidR="00EC0588" w:rsidRPr="00CA41D0">
        <w:rPr>
          <w:sz w:val="28"/>
          <w:szCs w:val="28"/>
        </w:rPr>
        <w:t>8</w:t>
      </w:r>
      <w:r w:rsidRPr="00CA41D0">
        <w:rPr>
          <w:sz w:val="28"/>
          <w:szCs w:val="28"/>
        </w:rPr>
        <w:t xml:space="preserve"> на счет </w:t>
      </w:r>
      <w:proofErr w:type="gramStart"/>
      <w:r w:rsidRPr="00CA41D0">
        <w:rPr>
          <w:sz w:val="28"/>
          <w:szCs w:val="28"/>
        </w:rPr>
        <w:t>получателя Департамента финансов</w:t>
      </w:r>
      <w:r w:rsidRPr="003E328B">
        <w:rPr>
          <w:sz w:val="28"/>
          <w:szCs w:val="28"/>
        </w:rPr>
        <w:t xml:space="preserve"> </w:t>
      </w:r>
      <w:r w:rsidR="003E328B">
        <w:rPr>
          <w:sz w:val="28"/>
          <w:szCs w:val="28"/>
        </w:rPr>
        <w:t>администрации</w:t>
      </w:r>
      <w:r w:rsidRPr="003E328B">
        <w:rPr>
          <w:sz w:val="28"/>
          <w:szCs w:val="28"/>
        </w:rPr>
        <w:t xml:space="preserve"> городского округа</w:t>
      </w:r>
      <w:proofErr w:type="gramEnd"/>
      <w:r w:rsidRPr="003E328B">
        <w:rPr>
          <w:sz w:val="28"/>
          <w:szCs w:val="28"/>
        </w:rPr>
        <w:t xml:space="preserve"> Тольятти (</w:t>
      </w:r>
      <w:r w:rsidR="0041686D">
        <w:rPr>
          <w:sz w:val="28"/>
          <w:szCs w:val="28"/>
        </w:rPr>
        <w:t>о</w:t>
      </w:r>
      <w:r w:rsidR="003E328B">
        <w:rPr>
          <w:sz w:val="28"/>
          <w:szCs w:val="28"/>
        </w:rPr>
        <w:t>тдел развития потребительского рынка</w:t>
      </w:r>
      <w:r w:rsidR="00F94E5F" w:rsidRPr="003E328B">
        <w:rPr>
          <w:sz w:val="28"/>
          <w:szCs w:val="28"/>
        </w:rPr>
        <w:t>,</w:t>
      </w:r>
      <w:r w:rsidRPr="003E328B">
        <w:rPr>
          <w:sz w:val="28"/>
          <w:szCs w:val="28"/>
        </w:rPr>
        <w:t xml:space="preserve"> л/с </w:t>
      </w:r>
      <w:r w:rsidR="003E328B">
        <w:rPr>
          <w:sz w:val="28"/>
          <w:szCs w:val="28"/>
        </w:rPr>
        <w:t>059260000</w:t>
      </w:r>
      <w:r w:rsidRPr="003E328B">
        <w:rPr>
          <w:sz w:val="28"/>
          <w:szCs w:val="28"/>
        </w:rPr>
        <w:t>)</w:t>
      </w:r>
      <w:r w:rsidR="00C237D1">
        <w:rPr>
          <w:sz w:val="28"/>
          <w:szCs w:val="28"/>
        </w:rPr>
        <w:br/>
      </w:r>
      <w:r w:rsidRPr="003E328B">
        <w:rPr>
          <w:sz w:val="28"/>
          <w:szCs w:val="28"/>
        </w:rPr>
        <w:t xml:space="preserve">№ </w:t>
      </w:r>
      <w:r w:rsidR="003E328B">
        <w:rPr>
          <w:sz w:val="28"/>
          <w:szCs w:val="28"/>
        </w:rPr>
        <w:t>40302810436785000189</w:t>
      </w:r>
      <w:r w:rsidRPr="003E328B">
        <w:rPr>
          <w:sz w:val="28"/>
          <w:szCs w:val="28"/>
        </w:rPr>
        <w:t xml:space="preserve"> в РКЦ Тольятти г.</w:t>
      </w:r>
      <w:r w:rsidR="00C237D1">
        <w:rPr>
          <w:sz w:val="28"/>
          <w:szCs w:val="28"/>
        </w:rPr>
        <w:t xml:space="preserve"> </w:t>
      </w:r>
      <w:r w:rsidRPr="003E328B">
        <w:rPr>
          <w:sz w:val="28"/>
          <w:szCs w:val="28"/>
        </w:rPr>
        <w:t xml:space="preserve">Тольятти, БИК 043678000, ИНН 6320001741, КПП </w:t>
      </w:r>
      <w:r w:rsidR="003E328B">
        <w:rPr>
          <w:sz w:val="28"/>
          <w:szCs w:val="28"/>
        </w:rPr>
        <w:t>632445009</w:t>
      </w:r>
      <w:r w:rsidRPr="003E328B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«Задаток </w:t>
      </w:r>
      <w:proofErr w:type="gramStart"/>
      <w:r w:rsidRPr="003E328B">
        <w:rPr>
          <w:sz w:val="28"/>
          <w:szCs w:val="28"/>
        </w:rPr>
        <w:t xml:space="preserve">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</w:t>
      </w:r>
      <w:r w:rsidR="00F530E5" w:rsidRPr="003E328B">
        <w:rPr>
          <w:sz w:val="28"/>
          <w:szCs w:val="28"/>
        </w:rPr>
        <w:t>по лоту</w:t>
      </w:r>
      <w:proofErr w:type="gramEnd"/>
      <w:r w:rsidR="00F530E5" w:rsidRPr="003E328B">
        <w:rPr>
          <w:sz w:val="28"/>
          <w:szCs w:val="28"/>
        </w:rPr>
        <w:t xml:space="preserve"> №____,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9F60EB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</w:t>
      </w:r>
      <w:r w:rsidRPr="006D044C">
        <w:rPr>
          <w:rFonts w:ascii="Times New Roman" w:hAnsi="Times New Roman"/>
          <w:sz w:val="28"/>
          <w:szCs w:val="28"/>
        </w:rPr>
        <w:t xml:space="preserve"> </w:t>
      </w:r>
      <w:r w:rsidR="005302FC" w:rsidRPr="006D044C">
        <w:rPr>
          <w:rFonts w:ascii="Times New Roman" w:hAnsi="Times New Roman"/>
          <w:sz w:val="28"/>
          <w:szCs w:val="28"/>
        </w:rPr>
        <w:t>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1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CA41D0">
        <w:rPr>
          <w:sz w:val="28"/>
          <w:szCs w:val="28"/>
        </w:rPr>
        <w:t>каб</w:t>
      </w:r>
      <w:proofErr w:type="spellEnd"/>
      <w:r w:rsidRPr="00CA41D0">
        <w:rPr>
          <w:sz w:val="28"/>
          <w:szCs w:val="28"/>
        </w:rPr>
        <w:t>. 71</w:t>
      </w:r>
      <w:r w:rsidR="00C27983" w:rsidRPr="00CA41D0">
        <w:rPr>
          <w:sz w:val="28"/>
          <w:szCs w:val="28"/>
        </w:rPr>
        <w:t>3</w:t>
      </w:r>
      <w:r w:rsidR="006F7033" w:rsidRPr="00CA41D0">
        <w:rPr>
          <w:sz w:val="28"/>
          <w:szCs w:val="28"/>
        </w:rPr>
        <w:t>, 701</w:t>
      </w:r>
      <w:r w:rsidR="002212EB" w:rsidRPr="00CA41D0">
        <w:rPr>
          <w:sz w:val="28"/>
          <w:szCs w:val="28"/>
        </w:rPr>
        <w:t xml:space="preserve"> </w:t>
      </w:r>
      <w:r w:rsidRPr="00CA41D0">
        <w:rPr>
          <w:sz w:val="28"/>
          <w:szCs w:val="28"/>
        </w:rPr>
        <w:t xml:space="preserve">с </w:t>
      </w:r>
      <w:r w:rsidR="006F7033" w:rsidRPr="00CA41D0">
        <w:rPr>
          <w:sz w:val="28"/>
          <w:szCs w:val="28"/>
        </w:rPr>
        <w:t>2</w:t>
      </w:r>
      <w:r w:rsidR="00F32576" w:rsidRPr="00CA41D0">
        <w:rPr>
          <w:sz w:val="28"/>
          <w:szCs w:val="28"/>
        </w:rPr>
        <w:t>8</w:t>
      </w:r>
      <w:r w:rsidR="00536473" w:rsidRPr="00CA41D0">
        <w:rPr>
          <w:sz w:val="28"/>
          <w:szCs w:val="28"/>
        </w:rPr>
        <w:t>.</w:t>
      </w:r>
      <w:r w:rsidR="000E5E5E" w:rsidRPr="00CA41D0">
        <w:rPr>
          <w:sz w:val="28"/>
          <w:szCs w:val="28"/>
        </w:rPr>
        <w:t>0</w:t>
      </w:r>
      <w:r w:rsidR="006F7033" w:rsidRPr="00CA41D0">
        <w:rPr>
          <w:sz w:val="28"/>
          <w:szCs w:val="28"/>
        </w:rPr>
        <w:t>6</w:t>
      </w:r>
      <w:r w:rsidRPr="00CA41D0">
        <w:rPr>
          <w:sz w:val="28"/>
          <w:szCs w:val="28"/>
        </w:rPr>
        <w:t>.201</w:t>
      </w:r>
      <w:r w:rsidR="0064091C" w:rsidRPr="00CA41D0">
        <w:rPr>
          <w:sz w:val="28"/>
          <w:szCs w:val="28"/>
        </w:rPr>
        <w:t>8</w:t>
      </w:r>
      <w:r w:rsidRPr="00CA41D0">
        <w:rPr>
          <w:sz w:val="28"/>
          <w:szCs w:val="28"/>
        </w:rPr>
        <w:t xml:space="preserve"> по </w:t>
      </w:r>
      <w:r w:rsidR="006F7033" w:rsidRPr="00CA41D0">
        <w:rPr>
          <w:sz w:val="28"/>
          <w:szCs w:val="28"/>
        </w:rPr>
        <w:t>1</w:t>
      </w:r>
      <w:r w:rsidR="00F32576" w:rsidRPr="00CA41D0">
        <w:rPr>
          <w:sz w:val="28"/>
          <w:szCs w:val="28"/>
        </w:rPr>
        <w:t>9</w:t>
      </w:r>
      <w:r w:rsidR="00536473" w:rsidRPr="00CA41D0">
        <w:rPr>
          <w:sz w:val="28"/>
          <w:szCs w:val="28"/>
        </w:rPr>
        <w:t>.</w:t>
      </w:r>
      <w:r w:rsidR="000E5E5E" w:rsidRPr="00CA41D0">
        <w:rPr>
          <w:sz w:val="28"/>
          <w:szCs w:val="28"/>
        </w:rPr>
        <w:t>0</w:t>
      </w:r>
      <w:r w:rsidR="006F7033" w:rsidRPr="00CA41D0">
        <w:rPr>
          <w:sz w:val="28"/>
          <w:szCs w:val="28"/>
        </w:rPr>
        <w:t>7</w:t>
      </w:r>
      <w:r w:rsidR="00762CE9" w:rsidRPr="00CA41D0">
        <w:rPr>
          <w:sz w:val="28"/>
          <w:szCs w:val="28"/>
        </w:rPr>
        <w:t>.201</w:t>
      </w:r>
      <w:r w:rsidR="0064091C" w:rsidRPr="00CA41D0">
        <w:rPr>
          <w:sz w:val="28"/>
          <w:szCs w:val="28"/>
        </w:rPr>
        <w:t>8</w:t>
      </w:r>
      <w:r w:rsidRPr="00CA41D0">
        <w:rPr>
          <w:sz w:val="28"/>
          <w:szCs w:val="28"/>
        </w:rPr>
        <w:t xml:space="preserve"> с 9.00 до 12.00 и с 13.00 до 1</w:t>
      </w:r>
      <w:r w:rsidR="00D560B8" w:rsidRPr="00CA41D0">
        <w:rPr>
          <w:sz w:val="28"/>
          <w:szCs w:val="28"/>
        </w:rPr>
        <w:t>6</w:t>
      </w:r>
      <w:r w:rsidRPr="00CA41D0">
        <w:rPr>
          <w:sz w:val="28"/>
          <w:szCs w:val="28"/>
        </w:rPr>
        <w:t>.00.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D26E1B">
        <w:rPr>
          <w:b/>
          <w:sz w:val="28"/>
          <w:szCs w:val="28"/>
        </w:rPr>
        <w:t xml:space="preserve">Дата </w:t>
      </w:r>
      <w:r w:rsidR="00A81773" w:rsidRPr="00D26E1B">
        <w:rPr>
          <w:b/>
          <w:sz w:val="28"/>
          <w:szCs w:val="28"/>
        </w:rPr>
        <w:t>рассмотрения заявок на участие</w:t>
      </w:r>
      <w:r w:rsidR="00825EF1" w:rsidRPr="00D26E1B">
        <w:rPr>
          <w:b/>
          <w:sz w:val="28"/>
          <w:szCs w:val="28"/>
        </w:rPr>
        <w:t xml:space="preserve"> в аукционе</w:t>
      </w:r>
      <w:r w:rsidRPr="00D26E1B">
        <w:rPr>
          <w:b/>
          <w:sz w:val="28"/>
          <w:szCs w:val="28"/>
        </w:rPr>
        <w:t>:</w:t>
      </w:r>
      <w:r w:rsidRPr="00D26E1B">
        <w:rPr>
          <w:sz w:val="28"/>
          <w:szCs w:val="28"/>
        </w:rPr>
        <w:t xml:space="preserve"> </w:t>
      </w:r>
      <w:r w:rsidR="006F7033" w:rsidRPr="00D26E1B">
        <w:rPr>
          <w:sz w:val="28"/>
          <w:szCs w:val="28"/>
        </w:rPr>
        <w:t>20</w:t>
      </w:r>
      <w:r w:rsidR="00E57940" w:rsidRPr="00D26E1B">
        <w:rPr>
          <w:sz w:val="28"/>
          <w:szCs w:val="28"/>
        </w:rPr>
        <w:t>.</w:t>
      </w:r>
      <w:r w:rsidR="000E5E5E" w:rsidRPr="00D26E1B">
        <w:rPr>
          <w:sz w:val="28"/>
          <w:szCs w:val="28"/>
        </w:rPr>
        <w:t>0</w:t>
      </w:r>
      <w:r w:rsidR="006F7033" w:rsidRPr="00D26E1B">
        <w:rPr>
          <w:sz w:val="28"/>
          <w:szCs w:val="28"/>
        </w:rPr>
        <w:t>7</w:t>
      </w:r>
      <w:r w:rsidR="00762CE9" w:rsidRPr="00D26E1B">
        <w:rPr>
          <w:sz w:val="28"/>
          <w:szCs w:val="28"/>
        </w:rPr>
        <w:t>.201</w:t>
      </w:r>
      <w:r w:rsidR="0064091C" w:rsidRPr="00D26E1B">
        <w:rPr>
          <w:sz w:val="28"/>
          <w:szCs w:val="28"/>
        </w:rPr>
        <w:t>8.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92394F">
        <w:rPr>
          <w:b/>
          <w:sz w:val="28"/>
          <w:szCs w:val="28"/>
        </w:rPr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proofErr w:type="gramStart"/>
      <w:r w:rsidR="0064091C" w:rsidRPr="00150781">
        <w:rPr>
          <w:sz w:val="28"/>
          <w:szCs w:val="28"/>
        </w:rPr>
        <w:t>г</w:t>
      </w:r>
      <w:proofErr w:type="gramEnd"/>
      <w:r w:rsidR="0064091C" w:rsidRPr="00150781">
        <w:rPr>
          <w:sz w:val="28"/>
          <w:szCs w:val="28"/>
        </w:rPr>
        <w:t>. Тольятти, ул. Белорусская, 33, 1 этаж</w:t>
      </w:r>
      <w:r w:rsidR="0064091C">
        <w:rPr>
          <w:sz w:val="28"/>
          <w:szCs w:val="28"/>
        </w:rPr>
        <w:t>,</w:t>
      </w:r>
      <w:r w:rsidR="0064091C" w:rsidRPr="00150781">
        <w:rPr>
          <w:sz w:val="28"/>
          <w:szCs w:val="28"/>
        </w:rPr>
        <w:t xml:space="preserve"> актовый зал</w:t>
      </w:r>
      <w:r w:rsidR="0064091C">
        <w:rPr>
          <w:sz w:val="28"/>
          <w:szCs w:val="28"/>
        </w:rPr>
        <w:t xml:space="preserve">, </w:t>
      </w:r>
      <w:r w:rsidR="008E5775" w:rsidRPr="00CA41D0">
        <w:rPr>
          <w:sz w:val="28"/>
          <w:szCs w:val="28"/>
        </w:rPr>
        <w:t>2</w:t>
      </w:r>
      <w:r w:rsidR="00F32576" w:rsidRPr="00CA41D0">
        <w:rPr>
          <w:sz w:val="28"/>
          <w:szCs w:val="28"/>
        </w:rPr>
        <w:t>7</w:t>
      </w:r>
      <w:r w:rsidR="00E57940" w:rsidRPr="00CA41D0">
        <w:rPr>
          <w:sz w:val="28"/>
          <w:szCs w:val="28"/>
        </w:rPr>
        <w:t>.</w:t>
      </w:r>
      <w:r w:rsidR="000E5E5E" w:rsidRPr="00CA41D0">
        <w:rPr>
          <w:sz w:val="28"/>
          <w:szCs w:val="28"/>
        </w:rPr>
        <w:t>0</w:t>
      </w:r>
      <w:r w:rsidR="008E5775" w:rsidRPr="00CA41D0">
        <w:rPr>
          <w:sz w:val="28"/>
          <w:szCs w:val="28"/>
        </w:rPr>
        <w:t>7</w:t>
      </w:r>
      <w:r w:rsidR="00762CE9" w:rsidRPr="00CA41D0">
        <w:rPr>
          <w:sz w:val="28"/>
          <w:szCs w:val="28"/>
        </w:rPr>
        <w:t>.201</w:t>
      </w:r>
      <w:r w:rsidR="0064091C" w:rsidRPr="00CA41D0">
        <w:rPr>
          <w:sz w:val="28"/>
          <w:szCs w:val="28"/>
        </w:rPr>
        <w:t>8</w:t>
      </w:r>
      <w:r w:rsidR="0072741B" w:rsidRPr="00CA41D0">
        <w:rPr>
          <w:sz w:val="28"/>
          <w:szCs w:val="28"/>
        </w:rPr>
        <w:t xml:space="preserve"> в </w:t>
      </w:r>
      <w:r w:rsidR="002B49BB">
        <w:rPr>
          <w:sz w:val="28"/>
          <w:szCs w:val="28"/>
        </w:rPr>
        <w:t>10</w:t>
      </w:r>
      <w:r w:rsidR="0072741B" w:rsidRPr="00CA41D0">
        <w:rPr>
          <w:sz w:val="28"/>
          <w:szCs w:val="28"/>
        </w:rPr>
        <w:t>.00</w:t>
      </w:r>
      <w:r w:rsidR="0064091C" w:rsidRPr="00CA41D0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sz w:val="28"/>
          <w:szCs w:val="28"/>
        </w:rPr>
        <w:t xml:space="preserve"> </w:t>
      </w: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>, с указанием 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 xml:space="preserve">, если претендентом является </w:t>
      </w:r>
      <w:r w:rsidRPr="00654F94">
        <w:rPr>
          <w:rFonts w:ascii="Times New Roman" w:hAnsi="Times New Roman"/>
          <w:sz w:val="28"/>
          <w:szCs w:val="28"/>
        </w:rPr>
        <w:lastRenderedPageBreak/>
        <w:t>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D560B8" w:rsidRPr="00A83E55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63557D" w:rsidRPr="00076FC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lastRenderedPageBreak/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 </w:t>
      </w:r>
      <w:r w:rsidRPr="00076FC9">
        <w:rPr>
          <w:sz w:val="28"/>
          <w:szCs w:val="28"/>
        </w:rPr>
        <w:t xml:space="preserve">с победителем </w:t>
      </w:r>
      <w:r w:rsidR="0063557D" w:rsidRPr="00076FC9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076FC9">
        <w:rPr>
          <w:sz w:val="28"/>
          <w:szCs w:val="28"/>
        </w:rPr>
        <w:t xml:space="preserve"> дней со дня</w:t>
      </w:r>
      <w:r w:rsidR="0063557D" w:rsidRPr="00076FC9">
        <w:rPr>
          <w:sz w:val="28"/>
          <w:szCs w:val="28"/>
        </w:rPr>
        <w:t xml:space="preserve"> размещения информации о результатах аукциона на </w:t>
      </w:r>
      <w:hyperlink r:id="rId13" w:history="1">
        <w:r w:rsidR="0063557D" w:rsidRPr="00076FC9">
          <w:rPr>
            <w:sz w:val="28"/>
            <w:szCs w:val="28"/>
          </w:rPr>
          <w:t>Официальном портале</w:t>
        </w:r>
      </w:hyperlink>
      <w:r w:rsidR="00472D81" w:rsidRPr="00076FC9">
        <w:rPr>
          <w:sz w:val="28"/>
          <w:szCs w:val="28"/>
        </w:rPr>
        <w:t>.</w:t>
      </w:r>
    </w:p>
    <w:p w:rsidR="0072741B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2550E7" w:rsidRPr="002550E7" w:rsidRDefault="002550E7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A35BC">
        <w:rPr>
          <w:sz w:val="28"/>
          <w:szCs w:val="28"/>
        </w:rPr>
        <w:t xml:space="preserve">В течение </w:t>
      </w:r>
      <w:r w:rsidR="00037397" w:rsidRPr="00BA35BC">
        <w:rPr>
          <w:sz w:val="28"/>
          <w:szCs w:val="28"/>
        </w:rPr>
        <w:t>10</w:t>
      </w:r>
      <w:r w:rsidRPr="00BA35BC">
        <w:rPr>
          <w:sz w:val="28"/>
          <w:szCs w:val="28"/>
        </w:rPr>
        <w:t xml:space="preserve"> рабочих дней победитель аукциона либо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444220" w:rsidRDefault="00D560B8" w:rsidP="00E757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Pr="00D560B8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444220" w:rsidRDefault="00444220" w:rsidP="00CA41D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444220" w:rsidSect="00E20655">
          <w:headerReference w:type="even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0" w:name="page7"/>
            <w:bookmarkEnd w:id="0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 w:rsidR="00460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18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 xml:space="preserve">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18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 xml:space="preserve">                                 </w:t>
      </w:r>
      <w:r w:rsidR="00CB5E1E">
        <w:rPr>
          <w:sz w:val="28"/>
        </w:rPr>
        <w:t xml:space="preserve">       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18</w:t>
      </w:r>
      <w:r>
        <w:rPr>
          <w:sz w:val="28"/>
        </w:rPr>
        <w:t xml:space="preserve">                         </w:t>
      </w:r>
      <w:r w:rsidR="00CB5E1E">
        <w:rPr>
          <w:sz w:val="28"/>
        </w:rPr>
        <w:t>__</w:t>
      </w:r>
      <w:r>
        <w:rPr>
          <w:sz w:val="28"/>
        </w:rPr>
        <w:t>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453476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lastRenderedPageBreak/>
        <w:t>Приложение №</w:t>
      </w:r>
      <w:r w:rsidR="00460A2E">
        <w:rPr>
          <w:rFonts w:ascii="Times New Roman" w:hAnsi="Times New Roman"/>
          <w:sz w:val="28"/>
        </w:rPr>
        <w:t xml:space="preserve"> </w:t>
      </w:r>
      <w:r w:rsidRPr="00453476">
        <w:rPr>
          <w:rFonts w:ascii="Times New Roman" w:hAnsi="Times New Roman"/>
          <w:sz w:val="28"/>
        </w:rPr>
        <w:t>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460A2E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453476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D26E1B">
        <w:rPr>
          <w:rFonts w:ascii="Times New Roman" w:hAnsi="Times New Roman"/>
          <w:sz w:val="28"/>
          <w:szCs w:val="28"/>
        </w:rPr>
        <w:t xml:space="preserve">Договора на размещение </w:t>
      </w:r>
      <w:r w:rsidR="002B49BB" w:rsidRPr="00BA35BC">
        <w:rPr>
          <w:rFonts w:ascii="Times New Roman" w:hAnsi="Times New Roman"/>
          <w:sz w:val="28"/>
          <w:szCs w:val="28"/>
        </w:rPr>
        <w:t>не</w:t>
      </w:r>
      <w:r w:rsidRPr="00BA35BC">
        <w:rPr>
          <w:rFonts w:ascii="Times New Roman" w:hAnsi="Times New Roman"/>
          <w:sz w:val="28"/>
          <w:szCs w:val="28"/>
        </w:rPr>
        <w:t>се</w:t>
      </w:r>
      <w:r w:rsidRPr="00D26E1B">
        <w:rPr>
          <w:rFonts w:ascii="Times New Roman" w:hAnsi="Times New Roman"/>
          <w:sz w:val="28"/>
          <w:szCs w:val="28"/>
        </w:rPr>
        <w:t>зонного нестационарного торгового объекта</w:t>
      </w:r>
      <w:r w:rsidRPr="00460A2E">
        <w:rPr>
          <w:rFonts w:ascii="Times New Roman" w:hAnsi="Times New Roman"/>
          <w:sz w:val="28"/>
          <w:szCs w:val="28"/>
        </w:rPr>
        <w:t xml:space="preserve"> </w:t>
      </w:r>
    </w:p>
    <w:p w:rsidR="00222E0C" w:rsidRPr="00460A2E" w:rsidRDefault="00222E0C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60A2E" w:rsidP="004534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CA7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Тольятти                                                                </w:t>
      </w:r>
      <w:r w:rsidR="00453476"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__2018</w:t>
      </w: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260F85" w:rsidP="004534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A2E">
        <w:rPr>
          <w:rFonts w:ascii="Times New Roman" w:hAnsi="Times New Roman"/>
          <w:sz w:val="28"/>
          <w:szCs w:val="28"/>
        </w:rPr>
        <w:t>Администрация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Тольятти,</w:t>
      </w:r>
      <w:r w:rsidR="00460A2E">
        <w:rPr>
          <w:rFonts w:ascii="Times New Roman" w:hAnsi="Times New Roman"/>
          <w:sz w:val="28"/>
          <w:szCs w:val="28"/>
        </w:rPr>
        <w:t xml:space="preserve"> именуемая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 xml:space="preserve">1, в лице </w:t>
      </w:r>
      <w:r w:rsidR="00460A2E">
        <w:rPr>
          <w:rFonts w:ascii="Times New Roman" w:hAnsi="Times New Roman"/>
          <w:sz w:val="28"/>
          <w:szCs w:val="28"/>
        </w:rPr>
        <w:t>начальника</w:t>
      </w:r>
      <w:r w:rsidR="00453476" w:rsidRPr="00460A2E">
        <w:rPr>
          <w:rFonts w:ascii="Times New Roman" w:hAnsi="Times New Roman"/>
          <w:sz w:val="28"/>
          <w:szCs w:val="28"/>
        </w:rPr>
        <w:t xml:space="preserve"> </w:t>
      </w:r>
      <w:r w:rsidR="00460A2E">
        <w:rPr>
          <w:rFonts w:ascii="Times New Roman" w:hAnsi="Times New Roman"/>
          <w:sz w:val="28"/>
          <w:szCs w:val="28"/>
        </w:rPr>
        <w:t>отдела развития</w:t>
      </w:r>
      <w:r w:rsidR="00453476"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proofErr w:type="spellStart"/>
      <w:r w:rsidR="00460A2E">
        <w:rPr>
          <w:rFonts w:ascii="Times New Roman" w:hAnsi="Times New Roman"/>
          <w:sz w:val="28"/>
          <w:szCs w:val="28"/>
        </w:rPr>
        <w:t>Федькаева</w:t>
      </w:r>
      <w:proofErr w:type="spellEnd"/>
      <w:r w:rsidR="00460A2E">
        <w:rPr>
          <w:rFonts w:ascii="Times New Roman" w:hAnsi="Times New Roman"/>
          <w:sz w:val="28"/>
          <w:szCs w:val="28"/>
        </w:rPr>
        <w:t xml:space="preserve"> Сергея Николаевича,</w:t>
      </w:r>
      <w:r w:rsidR="00453476" w:rsidRPr="00460A2E">
        <w:rPr>
          <w:rFonts w:ascii="Times New Roman" w:hAnsi="Times New Roman"/>
          <w:sz w:val="28"/>
          <w:szCs w:val="28"/>
        </w:rPr>
        <w:t xml:space="preserve"> действующего на основании доверенности </w:t>
      </w:r>
      <w:r w:rsidR="00561709">
        <w:rPr>
          <w:rFonts w:ascii="Times New Roman" w:hAnsi="Times New Roman"/>
          <w:sz w:val="28"/>
          <w:szCs w:val="28"/>
        </w:rPr>
        <w:t xml:space="preserve">от </w:t>
      </w:r>
      <w:r w:rsidR="00222E0C" w:rsidRPr="00222E0C">
        <w:rPr>
          <w:rFonts w:ascii="Times New Roman" w:hAnsi="Times New Roman"/>
          <w:sz w:val="28"/>
          <w:szCs w:val="28"/>
        </w:rPr>
        <w:t>28.12.2017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№</w:t>
      </w:r>
      <w:r w:rsidR="00222E0C" w:rsidRPr="00222E0C">
        <w:rPr>
          <w:rFonts w:ascii="Times New Roman" w:hAnsi="Times New Roman"/>
          <w:sz w:val="28"/>
          <w:szCs w:val="28"/>
        </w:rPr>
        <w:t xml:space="preserve"> 10560/1</w:t>
      </w:r>
      <w:r w:rsidR="00222E0C">
        <w:rPr>
          <w:rFonts w:ascii="Times New Roman" w:hAnsi="Times New Roman"/>
          <w:sz w:val="28"/>
          <w:szCs w:val="28"/>
        </w:rPr>
        <w:t xml:space="preserve">, </w:t>
      </w:r>
      <w:r w:rsidR="00453476" w:rsidRPr="00460A2E">
        <w:rPr>
          <w:rFonts w:ascii="Times New Roman" w:hAnsi="Times New Roman"/>
          <w:sz w:val="28"/>
          <w:szCs w:val="28"/>
        </w:rPr>
        <w:t>с одной стороны и ____________________</w:t>
      </w:r>
      <w:r w:rsidR="00222E0C">
        <w:rPr>
          <w:rFonts w:ascii="Times New Roman" w:hAnsi="Times New Roman"/>
          <w:sz w:val="28"/>
          <w:szCs w:val="28"/>
        </w:rPr>
        <w:t>____________</w:t>
      </w:r>
      <w:r w:rsidR="00453476" w:rsidRPr="00460A2E">
        <w:rPr>
          <w:rFonts w:ascii="Times New Roman" w:hAnsi="Times New Roman"/>
          <w:sz w:val="28"/>
          <w:szCs w:val="28"/>
        </w:rPr>
        <w:t>,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именуемый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2, действующ</w:t>
      </w:r>
      <w:r w:rsidR="00D60AF2">
        <w:rPr>
          <w:rFonts w:ascii="Times New Roman" w:hAnsi="Times New Roman"/>
          <w:sz w:val="28"/>
          <w:szCs w:val="28"/>
        </w:rPr>
        <w:t>ий</w:t>
      </w:r>
      <w:r w:rsidR="00453476"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 w:rsidR="00222E0C">
        <w:rPr>
          <w:rFonts w:ascii="Times New Roman" w:hAnsi="Times New Roman"/>
          <w:sz w:val="28"/>
          <w:szCs w:val="28"/>
        </w:rPr>
        <w:t xml:space="preserve"> в </w:t>
      </w:r>
      <w:r w:rsidR="00453476" w:rsidRPr="00460A2E">
        <w:rPr>
          <w:rFonts w:ascii="Times New Roman" w:hAnsi="Times New Roman"/>
          <w:sz w:val="28"/>
          <w:szCs w:val="28"/>
        </w:rPr>
        <w:t xml:space="preserve">соответствии со схемой размещения нестационарных торговых объектов, утвержденной постановлением </w:t>
      </w:r>
      <w:r w:rsidR="00165C0E">
        <w:rPr>
          <w:rFonts w:ascii="Times New Roman" w:hAnsi="Times New Roman"/>
          <w:sz w:val="28"/>
          <w:szCs w:val="28"/>
        </w:rPr>
        <w:t>администрации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 w:rsidR="00135718">
        <w:rPr>
          <w:rFonts w:ascii="Times New Roman" w:hAnsi="Times New Roman"/>
          <w:sz w:val="28"/>
          <w:szCs w:val="28"/>
        </w:rPr>
        <w:t>11</w:t>
      </w:r>
      <w:r w:rsidR="00453476" w:rsidRPr="00460A2E">
        <w:rPr>
          <w:rFonts w:ascii="Times New Roman" w:hAnsi="Times New Roman"/>
          <w:sz w:val="28"/>
          <w:szCs w:val="28"/>
        </w:rPr>
        <w:t>.04.201</w:t>
      </w:r>
      <w:r w:rsidR="00135718">
        <w:rPr>
          <w:rFonts w:ascii="Times New Roman" w:hAnsi="Times New Roman"/>
          <w:sz w:val="28"/>
          <w:szCs w:val="28"/>
        </w:rPr>
        <w:t>8</w:t>
      </w:r>
      <w:r w:rsidR="00453476" w:rsidRPr="00460A2E">
        <w:rPr>
          <w:rFonts w:ascii="Times New Roman" w:hAnsi="Times New Roman"/>
          <w:sz w:val="28"/>
          <w:szCs w:val="28"/>
        </w:rPr>
        <w:t xml:space="preserve"> №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11</w:t>
      </w:r>
      <w:r w:rsidR="00135718">
        <w:rPr>
          <w:rFonts w:ascii="Times New Roman" w:hAnsi="Times New Roman"/>
          <w:sz w:val="28"/>
          <w:szCs w:val="28"/>
        </w:rPr>
        <w:t>42</w:t>
      </w:r>
      <w:r w:rsidR="00453476" w:rsidRPr="00460A2E">
        <w:rPr>
          <w:rFonts w:ascii="Times New Roman" w:hAnsi="Times New Roman"/>
          <w:sz w:val="28"/>
          <w:szCs w:val="28"/>
        </w:rPr>
        <w:t>-п/1 «Об утверждении схемы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460A2E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="00453476" w:rsidRPr="00460A2E">
        <w:rPr>
          <w:rFonts w:ascii="Times New Roman" w:hAnsi="Times New Roman"/>
          <w:sz w:val="28"/>
          <w:szCs w:val="28"/>
        </w:rPr>
        <w:t>____________ кв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.м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;</w:t>
      </w:r>
    </w:p>
    <w:p w:rsidR="00453476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476" w:rsidRPr="00460A2E">
        <w:rPr>
          <w:rFonts w:ascii="Times New Roman" w:hAnsi="Times New Roman"/>
          <w:sz w:val="28"/>
          <w:szCs w:val="28"/>
        </w:rPr>
        <w:t xml:space="preserve">местонахождение: 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г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.</w:t>
      </w:r>
      <w:r w:rsidR="00BA35B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Тольятти,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FF3F56" w:rsidRPr="00460A2E" w:rsidRDefault="00FF3F5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</w:t>
      </w:r>
      <w:r w:rsidR="00BA35BC" w:rsidRPr="00BA35BC">
        <w:rPr>
          <w:rFonts w:ascii="Times New Roman" w:hAnsi="Times New Roman"/>
          <w:sz w:val="28"/>
          <w:szCs w:val="28"/>
        </w:rPr>
        <w:t>не</w:t>
      </w:r>
      <w:r w:rsidRPr="00460A2E">
        <w:rPr>
          <w:rFonts w:ascii="Times New Roman" w:hAnsi="Times New Roman"/>
          <w:sz w:val="28"/>
          <w:szCs w:val="28"/>
        </w:rPr>
        <w:t>сезонным</w:t>
      </w:r>
      <w:r w:rsidR="00255EAB"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 w:rsidR="00255EAB"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2.1. Настоящий Договор заключается сроком на </w:t>
      </w:r>
      <w:r w:rsidR="00BA35BC">
        <w:rPr>
          <w:rFonts w:ascii="Times New Roman" w:hAnsi="Times New Roman"/>
          <w:sz w:val="28"/>
          <w:szCs w:val="28"/>
        </w:rPr>
        <w:t xml:space="preserve">5 лет </w:t>
      </w:r>
      <w:proofErr w:type="gramStart"/>
      <w:r w:rsidR="004A5454">
        <w:rPr>
          <w:rFonts w:ascii="Times New Roman" w:hAnsi="Times New Roman"/>
          <w:sz w:val="28"/>
          <w:szCs w:val="28"/>
        </w:rPr>
        <w:t>с</w:t>
      </w:r>
      <w:r w:rsidR="00BA35BC">
        <w:rPr>
          <w:rFonts w:ascii="Times New Roman" w:hAnsi="Times New Roman"/>
          <w:sz w:val="28"/>
          <w:szCs w:val="28"/>
        </w:rPr>
        <w:t xml:space="preserve"> даты подписания</w:t>
      </w:r>
      <w:proofErr w:type="gramEnd"/>
      <w:r w:rsidR="00BA35BC">
        <w:rPr>
          <w:rFonts w:ascii="Times New Roman" w:hAnsi="Times New Roman"/>
          <w:sz w:val="28"/>
          <w:szCs w:val="28"/>
        </w:rPr>
        <w:t xml:space="preserve"> настоящего Договора обеими сторонами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</w:t>
      </w:r>
      <w:r w:rsidR="00EF6A5C">
        <w:rPr>
          <w:rFonts w:ascii="Times New Roman" w:hAnsi="Times New Roman"/>
          <w:sz w:val="28"/>
          <w:szCs w:val="28"/>
        </w:rPr>
        <w:t xml:space="preserve"> Годовой р</w:t>
      </w:r>
      <w:r w:rsidRPr="00A46A25">
        <w:rPr>
          <w:rFonts w:ascii="Times New Roman" w:hAnsi="Times New Roman"/>
          <w:sz w:val="28"/>
          <w:szCs w:val="28"/>
        </w:rPr>
        <w:t>азмер платы за размещение НТО составляет</w:t>
      </w:r>
      <w:proofErr w:type="gramStart"/>
      <w:r w:rsidRPr="00A46A25">
        <w:rPr>
          <w:rFonts w:ascii="Times New Roman" w:hAnsi="Times New Roman"/>
          <w:sz w:val="28"/>
          <w:szCs w:val="28"/>
        </w:rPr>
        <w:t xml:space="preserve"> _______</w:t>
      </w:r>
      <w:r w:rsidR="00A46A25" w:rsidRPr="00A46A25">
        <w:rPr>
          <w:rFonts w:ascii="Times New Roman" w:hAnsi="Times New Roman"/>
          <w:sz w:val="28"/>
          <w:szCs w:val="28"/>
        </w:rPr>
        <w:t xml:space="preserve"> </w:t>
      </w:r>
      <w:r w:rsidRPr="00A46A25">
        <w:rPr>
          <w:rFonts w:ascii="Times New Roman" w:hAnsi="Times New Roman"/>
          <w:sz w:val="28"/>
          <w:szCs w:val="28"/>
        </w:rPr>
        <w:t xml:space="preserve">(__________) </w:t>
      </w:r>
      <w:proofErr w:type="gramEnd"/>
      <w:r w:rsidRPr="00A46A25">
        <w:rPr>
          <w:rFonts w:ascii="Times New Roman" w:hAnsi="Times New Roman"/>
          <w:sz w:val="28"/>
          <w:szCs w:val="28"/>
        </w:rPr>
        <w:t xml:space="preserve">рублей _______ копеек </w:t>
      </w:r>
      <w:r w:rsidR="00EF6A5C">
        <w:rPr>
          <w:rFonts w:ascii="Times New Roman" w:hAnsi="Times New Roman"/>
          <w:sz w:val="28"/>
          <w:szCs w:val="28"/>
        </w:rPr>
        <w:t>в год</w:t>
      </w:r>
      <w:r w:rsidRPr="00A46A25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5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 _____ (__________)</w:t>
      </w:r>
      <w:r w:rsidR="00F26DA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957CD8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3.3. Плата за размещение НТО вносится Стороной 2</w:t>
      </w:r>
      <w:r w:rsidR="00957CD8">
        <w:rPr>
          <w:rFonts w:ascii="Times New Roman" w:hAnsi="Times New Roman"/>
          <w:sz w:val="28"/>
          <w:szCs w:val="28"/>
        </w:rPr>
        <w:t xml:space="preserve"> равными частями от суммы, указанной в пункте 3.1 с учетом пункта 3.2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="00957CD8">
        <w:rPr>
          <w:rFonts w:ascii="Times New Roman" w:hAnsi="Times New Roman"/>
          <w:sz w:val="28"/>
          <w:szCs w:val="28"/>
        </w:rPr>
        <w:t>позднее</w:t>
      </w:r>
      <w:proofErr w:type="gramEnd"/>
      <w:r w:rsidR="00957CD8">
        <w:rPr>
          <w:rFonts w:ascii="Times New Roman" w:hAnsi="Times New Roman"/>
          <w:sz w:val="28"/>
          <w:szCs w:val="28"/>
        </w:rPr>
        <w:t xml:space="preserve"> чем за пять дней до истечения срока действия настоящего Договора.</w:t>
      </w:r>
    </w:p>
    <w:p w:rsidR="00453476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7C3C8C" w:rsidRDefault="007C3C8C" w:rsidP="007C3C8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назначении платежа Сторона 2 указывает слова «Плата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 № _____».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7C3C8C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3.6.</w:t>
      </w:r>
      <w:r w:rsidR="00850351" w:rsidRPr="00850351">
        <w:rPr>
          <w:rFonts w:ascii="Times New Roman" w:hAnsi="Times New Roman"/>
          <w:sz w:val="28"/>
          <w:szCs w:val="28"/>
        </w:rPr>
        <w:t xml:space="preserve"> </w:t>
      </w:r>
      <w:r w:rsidR="007C3C8C">
        <w:rPr>
          <w:rFonts w:ascii="Times New Roman" w:hAnsi="Times New Roman"/>
          <w:sz w:val="28"/>
          <w:szCs w:val="28"/>
        </w:rPr>
        <w:t>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6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4.2.5. Осуществлять иные права, предусмотренные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 Сторона 2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460A2E">
        <w:rPr>
          <w:rFonts w:ascii="Times New Roman" w:hAnsi="Times New Roman"/>
          <w:sz w:val="28"/>
          <w:szCs w:val="28"/>
        </w:rPr>
        <w:t>НТО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 w:rsidR="00341B5D">
        <w:rPr>
          <w:rFonts w:ascii="Times New Roman" w:hAnsi="Times New Roman"/>
          <w:sz w:val="28"/>
          <w:szCs w:val="28"/>
        </w:rPr>
        <w:t xml:space="preserve">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4.3.7. </w:t>
      </w:r>
      <w:r w:rsidR="00301F29" w:rsidRPr="00460A2E">
        <w:rPr>
          <w:rFonts w:ascii="Times New Roman" w:hAnsi="Times New Roman"/>
          <w:sz w:val="28"/>
          <w:szCs w:val="28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4.3.8. В случае изменения адреса либо иных реквизитов в </w:t>
      </w:r>
      <w:r w:rsidR="00731FF2">
        <w:rPr>
          <w:rFonts w:ascii="Times New Roman" w:hAnsi="Times New Roman"/>
          <w:sz w:val="28"/>
          <w:szCs w:val="28"/>
        </w:rPr>
        <w:t>одно</w:t>
      </w:r>
      <w:r w:rsidRPr="00460A2E">
        <w:rPr>
          <w:rFonts w:ascii="Times New Roman" w:hAnsi="Times New Roman"/>
          <w:sz w:val="28"/>
          <w:szCs w:val="28"/>
        </w:rPr>
        <w:t>д</w:t>
      </w:r>
      <w:r w:rsidR="00731FF2">
        <w:rPr>
          <w:rFonts w:ascii="Times New Roman" w:hAnsi="Times New Roman"/>
          <w:sz w:val="28"/>
          <w:szCs w:val="28"/>
        </w:rPr>
        <w:t>н</w:t>
      </w:r>
      <w:r w:rsidRPr="00460A2E">
        <w:rPr>
          <w:rFonts w:ascii="Times New Roman" w:hAnsi="Times New Roman"/>
          <w:sz w:val="28"/>
          <w:szCs w:val="28"/>
        </w:rPr>
        <w:t>е</w:t>
      </w:r>
      <w:r w:rsidR="00731FF2">
        <w:rPr>
          <w:rFonts w:ascii="Times New Roman" w:hAnsi="Times New Roman"/>
          <w:sz w:val="28"/>
          <w:szCs w:val="28"/>
        </w:rPr>
        <w:t>вный срок</w:t>
      </w:r>
      <w:r w:rsidRPr="00460A2E">
        <w:rPr>
          <w:rFonts w:ascii="Times New Roman" w:hAnsi="Times New Roman"/>
          <w:sz w:val="28"/>
          <w:szCs w:val="28"/>
        </w:rPr>
        <w:t xml:space="preserve"> направлять в адрес Стороны 1 письменное уведомление об этом.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 xml:space="preserve">пунктами </w:t>
        </w:r>
        <w:r w:rsidR="00731FF2">
          <w:rPr>
            <w:rFonts w:ascii="Times New Roman" w:hAnsi="Times New Roman"/>
            <w:sz w:val="28"/>
            <w:szCs w:val="28"/>
          </w:rPr>
          <w:t xml:space="preserve">1.1, 1.3, </w:t>
        </w:r>
        <w:r w:rsidRPr="00460A2E">
          <w:rPr>
            <w:rFonts w:ascii="Times New Roman" w:hAnsi="Times New Roman"/>
            <w:sz w:val="28"/>
            <w:szCs w:val="28"/>
          </w:rPr>
          <w:t>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</w:t>
      </w:r>
      <w:r w:rsidR="00731FF2">
        <w:rPr>
          <w:rFonts w:ascii="Times New Roman" w:hAnsi="Times New Roman"/>
          <w:sz w:val="28"/>
          <w:szCs w:val="28"/>
        </w:rPr>
        <w:t xml:space="preserve">годовой </w:t>
      </w:r>
      <w:r w:rsidRPr="00460A2E">
        <w:rPr>
          <w:rFonts w:ascii="Times New Roman" w:hAnsi="Times New Roman"/>
          <w:sz w:val="28"/>
          <w:szCs w:val="28"/>
        </w:rPr>
        <w:t xml:space="preserve">платы за размещение НТО. 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7. Изменение, расторжение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Вносимые в настоящий Договор изменения и дополнения (кроме </w:t>
      </w:r>
      <w:r w:rsidRPr="00D26E1B">
        <w:rPr>
          <w:rFonts w:ascii="Times New Roman" w:hAnsi="Times New Roman"/>
          <w:sz w:val="28"/>
          <w:szCs w:val="28"/>
        </w:rPr>
        <w:t>изменения условий о месте размещения НТО, о сезонности (</w:t>
      </w:r>
      <w:proofErr w:type="spellStart"/>
      <w:r w:rsidRPr="00D26E1B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D26E1B">
        <w:rPr>
          <w:rFonts w:ascii="Times New Roman" w:hAnsi="Times New Roman"/>
          <w:sz w:val="28"/>
          <w:szCs w:val="28"/>
        </w:rPr>
        <w:t>),</w:t>
      </w:r>
      <w:r w:rsidRPr="00460A2E">
        <w:rPr>
          <w:rFonts w:ascii="Times New Roman" w:hAnsi="Times New Roman"/>
          <w:sz w:val="28"/>
          <w:szCs w:val="28"/>
        </w:rPr>
        <w:t xml:space="preserve">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</w:t>
      </w:r>
      <w:r w:rsidR="00731FF2">
        <w:rPr>
          <w:rFonts w:ascii="Times New Roman" w:hAnsi="Times New Roman"/>
          <w:sz w:val="28"/>
          <w:szCs w:val="28"/>
        </w:rPr>
        <w:t>одно</w:t>
      </w:r>
      <w:r w:rsidRPr="00460A2E">
        <w:rPr>
          <w:rFonts w:ascii="Times New Roman" w:hAnsi="Times New Roman"/>
          <w:sz w:val="28"/>
          <w:szCs w:val="28"/>
        </w:rPr>
        <w:t>дн</w:t>
      </w:r>
      <w:r w:rsidR="00731FF2">
        <w:rPr>
          <w:rFonts w:ascii="Times New Roman" w:hAnsi="Times New Roman"/>
          <w:sz w:val="28"/>
          <w:szCs w:val="28"/>
        </w:rPr>
        <w:t>евный</w:t>
      </w:r>
      <w:r w:rsidRPr="00460A2E">
        <w:rPr>
          <w:rFonts w:ascii="Times New Roman" w:hAnsi="Times New Roman"/>
          <w:sz w:val="28"/>
          <w:szCs w:val="28"/>
        </w:rPr>
        <w:t xml:space="preserve"> </w:t>
      </w:r>
      <w:r w:rsidR="00731FF2">
        <w:rPr>
          <w:rFonts w:ascii="Times New Roman" w:hAnsi="Times New Roman"/>
          <w:sz w:val="28"/>
          <w:szCs w:val="28"/>
        </w:rPr>
        <w:t xml:space="preserve">срок </w:t>
      </w:r>
      <w:r w:rsidRPr="00460A2E">
        <w:rPr>
          <w:rFonts w:ascii="Times New Roman" w:hAnsi="Times New Roman"/>
          <w:sz w:val="28"/>
          <w:szCs w:val="28"/>
        </w:rPr>
        <w:t>и оформляются дополнительным соглашением.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17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731FF2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</w:t>
      </w:r>
      <w:r w:rsidR="00731FF2">
        <w:rPr>
          <w:rFonts w:ascii="Times New Roman" w:hAnsi="Times New Roman"/>
          <w:sz w:val="28"/>
          <w:szCs w:val="28"/>
        </w:rPr>
        <w:t xml:space="preserve">использования Стороной 2 </w:t>
      </w:r>
      <w:r w:rsidR="00731FF2" w:rsidRPr="00460A2E">
        <w:rPr>
          <w:rFonts w:ascii="Times New Roman" w:hAnsi="Times New Roman"/>
          <w:sz w:val="28"/>
          <w:szCs w:val="28"/>
        </w:rPr>
        <w:t xml:space="preserve">места размещения НТО не в соответствии с установленной </w:t>
      </w:r>
      <w:hyperlink w:anchor="P395" w:history="1">
        <w:r w:rsidR="00731FF2"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="00731FF2"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2252F4" w:rsidRDefault="00731FF2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</w:t>
      </w:r>
      <w:r w:rsidR="002252F4">
        <w:rPr>
          <w:rFonts w:ascii="Times New Roman" w:hAnsi="Times New Roman"/>
          <w:sz w:val="28"/>
          <w:szCs w:val="28"/>
        </w:rPr>
        <w:t>нарушения</w:t>
      </w:r>
      <w:r w:rsidR="00453476" w:rsidRPr="00460A2E">
        <w:rPr>
          <w:rFonts w:ascii="Times New Roman" w:hAnsi="Times New Roman"/>
          <w:sz w:val="28"/>
          <w:szCs w:val="28"/>
        </w:rPr>
        <w:t xml:space="preserve"> Стороной 2 </w:t>
      </w:r>
      <w:r w:rsidR="002252F4">
        <w:rPr>
          <w:rFonts w:ascii="Times New Roman" w:hAnsi="Times New Roman"/>
          <w:sz w:val="28"/>
          <w:szCs w:val="28"/>
        </w:rPr>
        <w:t>пунктов 1.1, 4.3.7 настоящего Договора;</w:t>
      </w:r>
    </w:p>
    <w:p w:rsidR="00D0525B" w:rsidRPr="00460A2E" w:rsidRDefault="00453476" w:rsidP="00D0525B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</w:t>
      </w:r>
      <w:r w:rsidR="00D0525B">
        <w:rPr>
          <w:rFonts w:ascii="Times New Roman" w:hAnsi="Times New Roman"/>
          <w:sz w:val="28"/>
          <w:szCs w:val="28"/>
        </w:rPr>
        <w:t xml:space="preserve">трехмесячный </w:t>
      </w:r>
      <w:r w:rsidRPr="00460A2E">
        <w:rPr>
          <w:rFonts w:ascii="Times New Roman" w:hAnsi="Times New Roman"/>
          <w:sz w:val="28"/>
          <w:szCs w:val="28"/>
        </w:rPr>
        <w:t xml:space="preserve">размер платы за размещение НТО, а равно невнесения такой платы </w:t>
      </w:r>
      <w:r w:rsidR="00D0525B">
        <w:rPr>
          <w:rFonts w:ascii="Times New Roman" w:hAnsi="Times New Roman"/>
          <w:sz w:val="28"/>
          <w:szCs w:val="28"/>
        </w:rPr>
        <w:t>по истечении тридцати</w:t>
      </w:r>
      <w:r w:rsidRPr="00460A2E">
        <w:rPr>
          <w:rFonts w:ascii="Times New Roman" w:hAnsi="Times New Roman"/>
          <w:sz w:val="28"/>
          <w:szCs w:val="28"/>
        </w:rPr>
        <w:t xml:space="preserve"> дней </w:t>
      </w:r>
      <w:r w:rsidR="00D0525B">
        <w:rPr>
          <w:rFonts w:ascii="Times New Roman" w:hAnsi="Times New Roman"/>
          <w:sz w:val="28"/>
          <w:szCs w:val="28"/>
        </w:rPr>
        <w:t>со дня истечения соответствующих трех месяцев использования</w:t>
      </w:r>
      <w:r w:rsidRPr="00460A2E">
        <w:rPr>
          <w:rFonts w:ascii="Times New Roman" w:hAnsi="Times New Roman"/>
          <w:sz w:val="28"/>
          <w:szCs w:val="28"/>
        </w:rPr>
        <w:t xml:space="preserve"> НТО.</w:t>
      </w:r>
      <w:r w:rsidR="00D0525B">
        <w:rPr>
          <w:rFonts w:ascii="Times New Roman" w:hAnsi="Times New Roman"/>
          <w:sz w:val="28"/>
          <w:szCs w:val="28"/>
        </w:rPr>
        <w:t xml:space="preserve"> Расторжение настоящего Договора не освобождает Сторону 2 от необходимости погашения задолженности по плате за размещение НТО и выплаты неустойки.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10. Реквизиты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453476" w:rsidRPr="00460A2E" w:rsidTr="00F01D62">
        <w:tc>
          <w:tcPr>
            <w:tcW w:w="4786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1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2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53476" w:rsidRPr="00F01D62" w:rsidTr="00F01D62">
        <w:trPr>
          <w:trHeight w:val="7727"/>
        </w:trPr>
        <w:tc>
          <w:tcPr>
            <w:tcW w:w="4786" w:type="dxa"/>
          </w:tcPr>
          <w:p w:rsidR="00453476" w:rsidRPr="00B85AA9" w:rsidRDefault="00351415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Администрация</w:t>
            </w:r>
            <w:r w:rsidR="00453476" w:rsidRPr="00B85AA9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:rsidR="00F01D62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 xml:space="preserve">ИНН </w:t>
            </w:r>
            <w:r w:rsidR="00F01D62" w:rsidRPr="00B85AA9">
              <w:rPr>
                <w:sz w:val="24"/>
                <w:szCs w:val="24"/>
              </w:rPr>
              <w:t>6320001741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 xml:space="preserve">КПП </w:t>
            </w:r>
            <w:r w:rsidR="00F01D62" w:rsidRPr="00B85AA9">
              <w:rPr>
                <w:sz w:val="24"/>
                <w:szCs w:val="24"/>
              </w:rPr>
              <w:t>6324</w:t>
            </w:r>
            <w:r w:rsidR="002C3870">
              <w:rPr>
                <w:sz w:val="24"/>
                <w:szCs w:val="24"/>
              </w:rPr>
              <w:t>01001</w:t>
            </w:r>
          </w:p>
          <w:p w:rsidR="00453476" w:rsidRPr="00B85AA9" w:rsidRDefault="00F01D62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Отдел развития</w:t>
            </w:r>
            <w:r w:rsidR="00453476" w:rsidRPr="00B85AA9">
              <w:rPr>
                <w:b/>
                <w:sz w:val="24"/>
                <w:szCs w:val="24"/>
              </w:rPr>
              <w:t xml:space="preserve"> потребительского рынка</w:t>
            </w:r>
            <w:r w:rsidR="00B865D4"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Почтовый адрес:</w:t>
            </w:r>
            <w:r w:rsidR="00F01D62" w:rsidRPr="00B85AA9">
              <w:rPr>
                <w:sz w:val="24"/>
                <w:szCs w:val="24"/>
              </w:rPr>
              <w:t xml:space="preserve"> 445020,РФ,</w:t>
            </w:r>
            <w:r w:rsidR="00F01D62" w:rsidRPr="00B85AA9">
              <w:rPr>
                <w:sz w:val="24"/>
                <w:szCs w:val="24"/>
              </w:rPr>
              <w:br/>
            </w:r>
            <w:r w:rsidRPr="00B85AA9">
              <w:rPr>
                <w:sz w:val="24"/>
                <w:szCs w:val="24"/>
              </w:rPr>
              <w:t>г.</w:t>
            </w:r>
            <w:r w:rsidR="00F01D62" w:rsidRPr="00B85AA9">
              <w:rPr>
                <w:sz w:val="24"/>
                <w:szCs w:val="24"/>
              </w:rPr>
              <w:t xml:space="preserve"> </w:t>
            </w:r>
            <w:r w:rsidRPr="00B85AA9">
              <w:rPr>
                <w:sz w:val="24"/>
                <w:szCs w:val="24"/>
              </w:rPr>
              <w:t>Тольятти, ул. Белорусская,</w:t>
            </w:r>
            <w:r w:rsidR="00F01D62" w:rsidRPr="00B85AA9">
              <w:rPr>
                <w:sz w:val="24"/>
                <w:szCs w:val="24"/>
              </w:rPr>
              <w:t xml:space="preserve"> </w:t>
            </w:r>
            <w:r w:rsidRPr="00B85AA9">
              <w:rPr>
                <w:sz w:val="24"/>
                <w:szCs w:val="24"/>
              </w:rPr>
              <w:t>33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B85AA9" w:rsidRPr="00B85AA9" w:rsidRDefault="00D3493C" w:rsidP="00D3493C">
            <w:r w:rsidRPr="00B85AA9">
              <w:t>Управление Федерального Казначейства по Самарской области</w:t>
            </w:r>
          </w:p>
          <w:p w:rsidR="00D3493C" w:rsidRPr="00B85AA9" w:rsidRDefault="00D3493C" w:rsidP="00D3493C">
            <w:r w:rsidRPr="00B85AA9">
              <w:t>(</w:t>
            </w:r>
            <w:r w:rsidR="00B85AA9" w:rsidRPr="00B85AA9">
              <w:t>Отдел развития</w:t>
            </w:r>
            <w:r w:rsidRPr="00B85AA9">
              <w:t xml:space="preserve"> потребительского рынка</w:t>
            </w:r>
            <w:r w:rsidR="00351415" w:rsidRPr="00B85AA9">
              <w:t>)</w:t>
            </w:r>
            <w:r w:rsidRPr="00B85AA9">
              <w:rPr>
                <w:u w:val="single"/>
              </w:rPr>
              <w:br/>
            </w:r>
            <w:r w:rsidRPr="00B85AA9">
              <w:t>ИНН 6320001741, КПП 632</w:t>
            </w:r>
            <w:r w:rsidR="002C3870">
              <w:t>445009</w:t>
            </w:r>
            <w:r w:rsidRPr="00B85AA9">
              <w:t>,</w:t>
            </w:r>
            <w:r w:rsidRPr="00B85AA9">
              <w:br/>
              <w:t xml:space="preserve">ОКТМО </w:t>
            </w:r>
            <w:r w:rsidRPr="00B85AA9">
              <w:rPr>
                <w:color w:val="000000"/>
              </w:rPr>
              <w:t>36740000</w:t>
            </w:r>
            <w:r w:rsidRPr="00B85AA9">
              <w:t>,</w:t>
            </w:r>
            <w:r w:rsidRPr="00B85AA9">
              <w:br/>
              <w:t xml:space="preserve">Номер счета: 40101810200000010001 в </w:t>
            </w:r>
            <w:r w:rsidRPr="00B85AA9">
              <w:rPr>
                <w:color w:val="000000"/>
              </w:rPr>
              <w:t>ОТДЕЛЕНИИ САМАРА Г. САМАРА</w:t>
            </w:r>
          </w:p>
          <w:p w:rsidR="00D3493C" w:rsidRPr="00B85AA9" w:rsidRDefault="00D3493C" w:rsidP="00D3493C">
            <w:r w:rsidRPr="00B85AA9">
              <w:t>БИК 043601001</w:t>
            </w:r>
            <w:r w:rsidRPr="00B85AA9">
              <w:br/>
              <w:t>КБК 9</w:t>
            </w:r>
            <w:r w:rsidR="002C3870">
              <w:t>26</w:t>
            </w:r>
            <w:r w:rsidRPr="00B85AA9">
              <w:t xml:space="preserve"> 111 090 44 04 </w:t>
            </w:r>
            <w:r w:rsidRPr="002C3870">
              <w:t>0003</w:t>
            </w:r>
            <w:r w:rsidRPr="00B85AA9">
              <w:t xml:space="preserve"> 120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B85AA9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B85AA9">
              <w:rPr>
                <w:b/>
                <w:sz w:val="24"/>
                <w:szCs w:val="24"/>
              </w:rPr>
              <w:t xml:space="preserve">________________           </w:t>
            </w:r>
            <w:r w:rsidR="00B85AA9" w:rsidRPr="00B85AA9">
              <w:rPr>
                <w:b/>
                <w:sz w:val="24"/>
                <w:szCs w:val="24"/>
              </w:rPr>
              <w:t xml:space="preserve">С.Н. </w:t>
            </w:r>
            <w:proofErr w:type="spellStart"/>
            <w:r w:rsidR="00B85AA9" w:rsidRPr="00B85AA9">
              <w:rPr>
                <w:b/>
                <w:sz w:val="24"/>
                <w:szCs w:val="24"/>
              </w:rPr>
              <w:t>Федькаев</w:t>
            </w:r>
            <w:proofErr w:type="spellEnd"/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B85AA9" w:rsidRDefault="00453476" w:rsidP="0087450F"/>
        </w:tc>
        <w:tc>
          <w:tcPr>
            <w:tcW w:w="5428" w:type="dxa"/>
          </w:tcPr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 xml:space="preserve">Почтовый адрес: </w:t>
            </w:r>
            <w:r w:rsidRPr="00B85AA9">
              <w:rPr>
                <w:sz w:val="24"/>
                <w:szCs w:val="24"/>
              </w:rPr>
              <w:t>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______________________________________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ИНН _______________ КПП 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B85AA9">
              <w:rPr>
                <w:sz w:val="24"/>
                <w:szCs w:val="24"/>
              </w:rPr>
              <w:t>р</w:t>
            </w:r>
            <w:proofErr w:type="gramEnd"/>
            <w:r w:rsidRPr="00B85AA9">
              <w:rPr>
                <w:sz w:val="24"/>
                <w:szCs w:val="24"/>
              </w:rPr>
              <w:t>/с 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в _____________________________________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БИК 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к/с 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F01D62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  ________________</w:t>
            </w:r>
          </w:p>
          <w:p w:rsidR="00B85AA9" w:rsidRPr="00B85AA9" w:rsidRDefault="00B85AA9" w:rsidP="00B85AA9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B85AA9" w:rsidRPr="00B85AA9" w:rsidRDefault="00B85AA9" w:rsidP="00B85AA9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F01D62" w:rsidRDefault="00453476" w:rsidP="0087450F"/>
        </w:tc>
      </w:tr>
    </w:tbl>
    <w:p w:rsidR="00B85AA9" w:rsidRDefault="00B85AA9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</w:p>
    <w:sectPr w:rsidR="00453476" w:rsidRPr="00516F60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F2" w:rsidRDefault="00731FF2" w:rsidP="00C1463D">
      <w:r>
        <w:separator/>
      </w:r>
    </w:p>
  </w:endnote>
  <w:endnote w:type="continuationSeparator" w:id="1">
    <w:p w:rsidR="00731FF2" w:rsidRDefault="00731FF2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F2" w:rsidRDefault="00731FF2" w:rsidP="00C1463D">
      <w:r>
        <w:separator/>
      </w:r>
    </w:p>
  </w:footnote>
  <w:footnote w:type="continuationSeparator" w:id="1">
    <w:p w:rsidR="00731FF2" w:rsidRDefault="00731FF2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F2" w:rsidRDefault="00731FF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1FF2" w:rsidRDefault="00731FF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F61"/>
    <w:rsid w:val="00004635"/>
    <w:rsid w:val="00006077"/>
    <w:rsid w:val="00007FB6"/>
    <w:rsid w:val="000127A4"/>
    <w:rsid w:val="0001416F"/>
    <w:rsid w:val="000147E8"/>
    <w:rsid w:val="00014825"/>
    <w:rsid w:val="00014CB8"/>
    <w:rsid w:val="000162E5"/>
    <w:rsid w:val="000212D5"/>
    <w:rsid w:val="00021E84"/>
    <w:rsid w:val="00022BE6"/>
    <w:rsid w:val="00023E8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12E5"/>
    <w:rsid w:val="00052413"/>
    <w:rsid w:val="0005759D"/>
    <w:rsid w:val="0006165C"/>
    <w:rsid w:val="00063191"/>
    <w:rsid w:val="00064BF3"/>
    <w:rsid w:val="00067B5E"/>
    <w:rsid w:val="00070E5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4FBE"/>
    <w:rsid w:val="000E5DBF"/>
    <w:rsid w:val="000E5E5E"/>
    <w:rsid w:val="000F1061"/>
    <w:rsid w:val="000F1523"/>
    <w:rsid w:val="000F19E0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B9F"/>
    <w:rsid w:val="00111964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25E4"/>
    <w:rsid w:val="00172F04"/>
    <w:rsid w:val="00182D8C"/>
    <w:rsid w:val="00183226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7BF6"/>
    <w:rsid w:val="001B0BB7"/>
    <w:rsid w:val="001B6CDC"/>
    <w:rsid w:val="001B7080"/>
    <w:rsid w:val="001C0297"/>
    <w:rsid w:val="001C1D3B"/>
    <w:rsid w:val="001C2869"/>
    <w:rsid w:val="001C409C"/>
    <w:rsid w:val="001C600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4AC6"/>
    <w:rsid w:val="001F6E05"/>
    <w:rsid w:val="001F6F25"/>
    <w:rsid w:val="001F71CA"/>
    <w:rsid w:val="001F7A3A"/>
    <w:rsid w:val="001F7AB7"/>
    <w:rsid w:val="00200353"/>
    <w:rsid w:val="00205316"/>
    <w:rsid w:val="002134BA"/>
    <w:rsid w:val="0021381B"/>
    <w:rsid w:val="00213BF6"/>
    <w:rsid w:val="00216A40"/>
    <w:rsid w:val="002212EB"/>
    <w:rsid w:val="002218D8"/>
    <w:rsid w:val="002221DA"/>
    <w:rsid w:val="002227B6"/>
    <w:rsid w:val="00222E0C"/>
    <w:rsid w:val="002232CE"/>
    <w:rsid w:val="0022424E"/>
    <w:rsid w:val="002252F4"/>
    <w:rsid w:val="002279BA"/>
    <w:rsid w:val="002317C0"/>
    <w:rsid w:val="00232D9A"/>
    <w:rsid w:val="00235B0B"/>
    <w:rsid w:val="00237884"/>
    <w:rsid w:val="00237C43"/>
    <w:rsid w:val="00241191"/>
    <w:rsid w:val="002419DC"/>
    <w:rsid w:val="00243772"/>
    <w:rsid w:val="0024461F"/>
    <w:rsid w:val="0024707F"/>
    <w:rsid w:val="002503AF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71134"/>
    <w:rsid w:val="002737A7"/>
    <w:rsid w:val="002810DC"/>
    <w:rsid w:val="00281864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49BB"/>
    <w:rsid w:val="002B6E60"/>
    <w:rsid w:val="002B6F38"/>
    <w:rsid w:val="002B7225"/>
    <w:rsid w:val="002B7574"/>
    <w:rsid w:val="002C1F2F"/>
    <w:rsid w:val="002C3870"/>
    <w:rsid w:val="002C3BA9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AB7"/>
    <w:rsid w:val="00301F29"/>
    <w:rsid w:val="0030232B"/>
    <w:rsid w:val="0030287C"/>
    <w:rsid w:val="0030435D"/>
    <w:rsid w:val="003047AE"/>
    <w:rsid w:val="0030514E"/>
    <w:rsid w:val="00305E54"/>
    <w:rsid w:val="003061A9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6B36"/>
    <w:rsid w:val="00370AF2"/>
    <w:rsid w:val="00370F86"/>
    <w:rsid w:val="003730B3"/>
    <w:rsid w:val="00375C75"/>
    <w:rsid w:val="0037730D"/>
    <w:rsid w:val="00377657"/>
    <w:rsid w:val="00381017"/>
    <w:rsid w:val="00382C51"/>
    <w:rsid w:val="00385398"/>
    <w:rsid w:val="00393F65"/>
    <w:rsid w:val="00394528"/>
    <w:rsid w:val="00396957"/>
    <w:rsid w:val="00396CAB"/>
    <w:rsid w:val="003A15C9"/>
    <w:rsid w:val="003A1D07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40093A"/>
    <w:rsid w:val="00403F57"/>
    <w:rsid w:val="00407B84"/>
    <w:rsid w:val="00410047"/>
    <w:rsid w:val="004146A8"/>
    <w:rsid w:val="0041686D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6D3A"/>
    <w:rsid w:val="00437749"/>
    <w:rsid w:val="00437AD8"/>
    <w:rsid w:val="00442840"/>
    <w:rsid w:val="00442E25"/>
    <w:rsid w:val="00444220"/>
    <w:rsid w:val="00444E1F"/>
    <w:rsid w:val="004467F2"/>
    <w:rsid w:val="0045012E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57AE4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71"/>
    <w:rsid w:val="004F6486"/>
    <w:rsid w:val="005016FE"/>
    <w:rsid w:val="00501AF3"/>
    <w:rsid w:val="00501EE3"/>
    <w:rsid w:val="0050269E"/>
    <w:rsid w:val="005063C1"/>
    <w:rsid w:val="00510E2D"/>
    <w:rsid w:val="005143CE"/>
    <w:rsid w:val="00515F2B"/>
    <w:rsid w:val="00516BD6"/>
    <w:rsid w:val="00520B25"/>
    <w:rsid w:val="005221C0"/>
    <w:rsid w:val="00525619"/>
    <w:rsid w:val="00527A43"/>
    <w:rsid w:val="005302FC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1709"/>
    <w:rsid w:val="0056220E"/>
    <w:rsid w:val="00564B01"/>
    <w:rsid w:val="00564B36"/>
    <w:rsid w:val="00565162"/>
    <w:rsid w:val="00567BB7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20FA"/>
    <w:rsid w:val="005A2882"/>
    <w:rsid w:val="005A37C7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1A1"/>
    <w:rsid w:val="005C67DB"/>
    <w:rsid w:val="005C7079"/>
    <w:rsid w:val="005D5DF0"/>
    <w:rsid w:val="005E1AB5"/>
    <w:rsid w:val="005E1C86"/>
    <w:rsid w:val="005E1F38"/>
    <w:rsid w:val="005E3455"/>
    <w:rsid w:val="005E3500"/>
    <w:rsid w:val="005E4333"/>
    <w:rsid w:val="005E4A00"/>
    <w:rsid w:val="005E6996"/>
    <w:rsid w:val="005E6DD0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525C"/>
    <w:rsid w:val="0062644C"/>
    <w:rsid w:val="00631982"/>
    <w:rsid w:val="006325C9"/>
    <w:rsid w:val="00634CE0"/>
    <w:rsid w:val="0063557D"/>
    <w:rsid w:val="0063603E"/>
    <w:rsid w:val="0064091C"/>
    <w:rsid w:val="00642BF0"/>
    <w:rsid w:val="00654624"/>
    <w:rsid w:val="00654A07"/>
    <w:rsid w:val="00654F94"/>
    <w:rsid w:val="00656872"/>
    <w:rsid w:val="006577A8"/>
    <w:rsid w:val="00662D83"/>
    <w:rsid w:val="00670614"/>
    <w:rsid w:val="0067375C"/>
    <w:rsid w:val="00674C4F"/>
    <w:rsid w:val="006837C2"/>
    <w:rsid w:val="00683A29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044C"/>
    <w:rsid w:val="006D35FB"/>
    <w:rsid w:val="006D3BD0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5954"/>
    <w:rsid w:val="006F6BB2"/>
    <w:rsid w:val="006F6FD8"/>
    <w:rsid w:val="006F7033"/>
    <w:rsid w:val="006F795B"/>
    <w:rsid w:val="00700B31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1FF2"/>
    <w:rsid w:val="0073309F"/>
    <w:rsid w:val="00733477"/>
    <w:rsid w:val="00734FEA"/>
    <w:rsid w:val="007354AD"/>
    <w:rsid w:val="00735721"/>
    <w:rsid w:val="007407B3"/>
    <w:rsid w:val="00740859"/>
    <w:rsid w:val="0074203D"/>
    <w:rsid w:val="0074359F"/>
    <w:rsid w:val="007437FA"/>
    <w:rsid w:val="007462EC"/>
    <w:rsid w:val="00751DAE"/>
    <w:rsid w:val="0075609B"/>
    <w:rsid w:val="00757E8D"/>
    <w:rsid w:val="00762057"/>
    <w:rsid w:val="00762CE9"/>
    <w:rsid w:val="007663FE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A1D67"/>
    <w:rsid w:val="007A4469"/>
    <w:rsid w:val="007A7371"/>
    <w:rsid w:val="007B02A0"/>
    <w:rsid w:val="007B117D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3C8C"/>
    <w:rsid w:val="007C70ED"/>
    <w:rsid w:val="007D1348"/>
    <w:rsid w:val="007D2E22"/>
    <w:rsid w:val="007D528F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4FF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50F"/>
    <w:rsid w:val="00884A79"/>
    <w:rsid w:val="0088580F"/>
    <w:rsid w:val="008870B9"/>
    <w:rsid w:val="00887F9E"/>
    <w:rsid w:val="00890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5775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E28"/>
    <w:rsid w:val="00911C6F"/>
    <w:rsid w:val="00914134"/>
    <w:rsid w:val="0091421F"/>
    <w:rsid w:val="009147BD"/>
    <w:rsid w:val="00914D10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4825"/>
    <w:rsid w:val="0094622D"/>
    <w:rsid w:val="00947884"/>
    <w:rsid w:val="00950284"/>
    <w:rsid w:val="00950AF3"/>
    <w:rsid w:val="00951AD4"/>
    <w:rsid w:val="00954D5E"/>
    <w:rsid w:val="00955F9C"/>
    <w:rsid w:val="00957CD8"/>
    <w:rsid w:val="00964CA1"/>
    <w:rsid w:val="00965F07"/>
    <w:rsid w:val="0096694E"/>
    <w:rsid w:val="00966E79"/>
    <w:rsid w:val="009706EC"/>
    <w:rsid w:val="009729C2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73C6"/>
    <w:rsid w:val="00A30D21"/>
    <w:rsid w:val="00A3300E"/>
    <w:rsid w:val="00A33201"/>
    <w:rsid w:val="00A34BE9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60CB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3B59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6A32"/>
    <w:rsid w:val="00AB1BC3"/>
    <w:rsid w:val="00AB32D5"/>
    <w:rsid w:val="00AB573D"/>
    <w:rsid w:val="00AB7690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6A3"/>
    <w:rsid w:val="00AD390E"/>
    <w:rsid w:val="00AD415D"/>
    <w:rsid w:val="00AD487A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226CB"/>
    <w:rsid w:val="00B22AD4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346B"/>
    <w:rsid w:val="00B4618B"/>
    <w:rsid w:val="00B4770F"/>
    <w:rsid w:val="00B50179"/>
    <w:rsid w:val="00B50BAD"/>
    <w:rsid w:val="00B52917"/>
    <w:rsid w:val="00B563AD"/>
    <w:rsid w:val="00B56B75"/>
    <w:rsid w:val="00B57A40"/>
    <w:rsid w:val="00B64BA5"/>
    <w:rsid w:val="00B65425"/>
    <w:rsid w:val="00B6772C"/>
    <w:rsid w:val="00B67D60"/>
    <w:rsid w:val="00B70178"/>
    <w:rsid w:val="00B70DB2"/>
    <w:rsid w:val="00B72A74"/>
    <w:rsid w:val="00B7369A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5AA9"/>
    <w:rsid w:val="00B86019"/>
    <w:rsid w:val="00B865D4"/>
    <w:rsid w:val="00B90CE8"/>
    <w:rsid w:val="00B91883"/>
    <w:rsid w:val="00B92C4C"/>
    <w:rsid w:val="00B934C7"/>
    <w:rsid w:val="00B94E58"/>
    <w:rsid w:val="00BA01B2"/>
    <w:rsid w:val="00BA1384"/>
    <w:rsid w:val="00BA186F"/>
    <w:rsid w:val="00BA2A9B"/>
    <w:rsid w:val="00BA35BC"/>
    <w:rsid w:val="00BA619E"/>
    <w:rsid w:val="00BA679C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50E4"/>
    <w:rsid w:val="00BE5F83"/>
    <w:rsid w:val="00BE6A62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37D1"/>
    <w:rsid w:val="00C2444A"/>
    <w:rsid w:val="00C248E8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7FBD"/>
    <w:rsid w:val="00C53698"/>
    <w:rsid w:val="00C55A86"/>
    <w:rsid w:val="00C56E13"/>
    <w:rsid w:val="00C5712F"/>
    <w:rsid w:val="00C57531"/>
    <w:rsid w:val="00C57BBA"/>
    <w:rsid w:val="00C622F2"/>
    <w:rsid w:val="00C62618"/>
    <w:rsid w:val="00C64F3C"/>
    <w:rsid w:val="00C6699A"/>
    <w:rsid w:val="00C70149"/>
    <w:rsid w:val="00C76610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41D0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D00B14"/>
    <w:rsid w:val="00D032B7"/>
    <w:rsid w:val="00D037C8"/>
    <w:rsid w:val="00D0525B"/>
    <w:rsid w:val="00D053B7"/>
    <w:rsid w:val="00D05B41"/>
    <w:rsid w:val="00D063D4"/>
    <w:rsid w:val="00D11FFE"/>
    <w:rsid w:val="00D14FD3"/>
    <w:rsid w:val="00D16ACF"/>
    <w:rsid w:val="00D23621"/>
    <w:rsid w:val="00D24A2D"/>
    <w:rsid w:val="00D26D7E"/>
    <w:rsid w:val="00D26E1B"/>
    <w:rsid w:val="00D30E36"/>
    <w:rsid w:val="00D33106"/>
    <w:rsid w:val="00D33511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5F93"/>
    <w:rsid w:val="00D560B8"/>
    <w:rsid w:val="00D569CA"/>
    <w:rsid w:val="00D6094D"/>
    <w:rsid w:val="00D60AF2"/>
    <w:rsid w:val="00D61757"/>
    <w:rsid w:val="00D62BF7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576E"/>
    <w:rsid w:val="00DA32AF"/>
    <w:rsid w:val="00DA5178"/>
    <w:rsid w:val="00DA5205"/>
    <w:rsid w:val="00DB11EA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786"/>
    <w:rsid w:val="00DF7FD1"/>
    <w:rsid w:val="00E00F5F"/>
    <w:rsid w:val="00E046C7"/>
    <w:rsid w:val="00E04A0F"/>
    <w:rsid w:val="00E04B4C"/>
    <w:rsid w:val="00E0625D"/>
    <w:rsid w:val="00E07B5C"/>
    <w:rsid w:val="00E114AF"/>
    <w:rsid w:val="00E119DD"/>
    <w:rsid w:val="00E13136"/>
    <w:rsid w:val="00E1439F"/>
    <w:rsid w:val="00E15ECA"/>
    <w:rsid w:val="00E20655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582E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6357"/>
    <w:rsid w:val="00E67366"/>
    <w:rsid w:val="00E67A75"/>
    <w:rsid w:val="00E71187"/>
    <w:rsid w:val="00E742E6"/>
    <w:rsid w:val="00E74DBB"/>
    <w:rsid w:val="00E75716"/>
    <w:rsid w:val="00E75847"/>
    <w:rsid w:val="00E804E4"/>
    <w:rsid w:val="00E8383C"/>
    <w:rsid w:val="00E848A9"/>
    <w:rsid w:val="00E86FB9"/>
    <w:rsid w:val="00E87FF2"/>
    <w:rsid w:val="00E9058C"/>
    <w:rsid w:val="00E92E6E"/>
    <w:rsid w:val="00E96A89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54E"/>
    <w:rsid w:val="00EA7179"/>
    <w:rsid w:val="00EB3825"/>
    <w:rsid w:val="00EB7BF2"/>
    <w:rsid w:val="00EC0588"/>
    <w:rsid w:val="00EC1C8F"/>
    <w:rsid w:val="00EC1CCE"/>
    <w:rsid w:val="00EC1D34"/>
    <w:rsid w:val="00EC1FCD"/>
    <w:rsid w:val="00EC2BE5"/>
    <w:rsid w:val="00ED1C92"/>
    <w:rsid w:val="00ED4D1C"/>
    <w:rsid w:val="00ED5FFA"/>
    <w:rsid w:val="00ED6149"/>
    <w:rsid w:val="00ED780F"/>
    <w:rsid w:val="00ED7E39"/>
    <w:rsid w:val="00ED7FE6"/>
    <w:rsid w:val="00EE1AB1"/>
    <w:rsid w:val="00EE317C"/>
    <w:rsid w:val="00EE7462"/>
    <w:rsid w:val="00EF0441"/>
    <w:rsid w:val="00EF1017"/>
    <w:rsid w:val="00EF3A0F"/>
    <w:rsid w:val="00EF63C6"/>
    <w:rsid w:val="00EF6A5C"/>
    <w:rsid w:val="00F0105C"/>
    <w:rsid w:val="00F01D62"/>
    <w:rsid w:val="00F053C9"/>
    <w:rsid w:val="00F109EA"/>
    <w:rsid w:val="00F11173"/>
    <w:rsid w:val="00F11587"/>
    <w:rsid w:val="00F11ECE"/>
    <w:rsid w:val="00F12258"/>
    <w:rsid w:val="00F13156"/>
    <w:rsid w:val="00F133D7"/>
    <w:rsid w:val="00F13559"/>
    <w:rsid w:val="00F15C28"/>
    <w:rsid w:val="00F16934"/>
    <w:rsid w:val="00F22165"/>
    <w:rsid w:val="00F2578F"/>
    <w:rsid w:val="00F26DA1"/>
    <w:rsid w:val="00F32576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4A3D"/>
    <w:rsid w:val="00F653FB"/>
    <w:rsid w:val="00F6593B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@tgl.ru" TargetMode="External"/><Relationship Id="rId13" Type="http://schemas.openxmlformats.org/officeDocument/2006/relationships/hyperlink" Target="consultantplus://offline/ref=98A45AA02CD325AC9EFB1D46F2A71CCA917A2FBBE51F5BE61F78AC873A12B10C361D97A8C6669244DEE0CEa0r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3F8D4C3232EC236CA33564FCE1F82DEF5BF8FFB60BB02BCAF98CC4F5F612394C70C05F796027A3XFS7J" TargetMode="External"/><Relationship Id="rId17" Type="http://schemas.openxmlformats.org/officeDocument/2006/relationships/hyperlink" Target="consultantplus://offline/ref=7DEBBC27D0AB23DBD4D5F5126E3FA451682A3AE432122B17145B4374E751B4B9ACBC671790F78EhD3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2122B17145B4374E751B4B9ACBC671790FE8FDBhC34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1D46F2A71CCA917A2FBBE51F5BE61F78AC873A12B10C361D97A8C6669244DEE0CEa0r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81C2B17145B4374E751B4B9ACBC671591F8h83DI" TargetMode="External"/><Relationship Id="rId10" Type="http://schemas.openxmlformats.org/officeDocument/2006/relationships/hyperlink" Target="mailto:hikmieva.ap@tg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lashova.dm@tg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C8FD-64C1-43A0-B897-042D0769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29098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12</cp:revision>
  <cp:lastPrinted>2018-06-25T06:45:00Z</cp:lastPrinted>
  <dcterms:created xsi:type="dcterms:W3CDTF">2018-06-25T05:22:00Z</dcterms:created>
  <dcterms:modified xsi:type="dcterms:W3CDTF">2018-06-25T07:18:00Z</dcterms:modified>
</cp:coreProperties>
</file>