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A7" w:rsidRDefault="004C63A7" w:rsidP="004C63A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6"/>
          <w:szCs w:val="46"/>
          <w:lang w:eastAsia="en-US"/>
        </w:rPr>
      </w:pPr>
      <w:r>
        <w:rPr>
          <w:rFonts w:ascii="Arial" w:eastAsiaTheme="minorHAnsi" w:hAnsi="Arial" w:cs="Arial"/>
          <w:b/>
          <w:bCs/>
          <w:sz w:val="46"/>
          <w:szCs w:val="46"/>
          <w:lang w:eastAsia="en-US"/>
        </w:rPr>
        <w:t>И</w:t>
      </w:r>
      <w:r>
        <w:rPr>
          <w:rFonts w:ascii="Arial" w:eastAsiaTheme="minorHAnsi" w:hAnsi="Arial" w:cs="Arial"/>
          <w:b/>
          <w:bCs/>
          <w:sz w:val="46"/>
          <w:szCs w:val="46"/>
          <w:lang w:eastAsia="en-US"/>
        </w:rPr>
        <w:t>справ</w:t>
      </w:r>
      <w:r>
        <w:rPr>
          <w:rFonts w:ascii="Arial" w:eastAsiaTheme="minorHAnsi" w:hAnsi="Arial" w:cs="Arial"/>
          <w:b/>
          <w:bCs/>
          <w:sz w:val="46"/>
          <w:szCs w:val="46"/>
          <w:lang w:eastAsia="en-US"/>
        </w:rPr>
        <w:t>ление</w:t>
      </w:r>
      <w:r>
        <w:rPr>
          <w:rFonts w:ascii="Arial" w:eastAsiaTheme="minorHAnsi" w:hAnsi="Arial" w:cs="Arial"/>
          <w:b/>
          <w:bCs/>
          <w:sz w:val="46"/>
          <w:szCs w:val="46"/>
          <w:lang w:eastAsia="en-US"/>
        </w:rPr>
        <w:t xml:space="preserve"> запис</w:t>
      </w:r>
      <w:r>
        <w:rPr>
          <w:rFonts w:ascii="Arial" w:eastAsiaTheme="minorHAnsi" w:hAnsi="Arial" w:cs="Arial"/>
          <w:b/>
          <w:bCs/>
          <w:sz w:val="46"/>
          <w:szCs w:val="46"/>
          <w:lang w:eastAsia="en-US"/>
        </w:rPr>
        <w:t>и</w:t>
      </w:r>
      <w:r>
        <w:rPr>
          <w:rFonts w:ascii="Arial" w:eastAsiaTheme="minorHAnsi" w:hAnsi="Arial" w:cs="Arial"/>
          <w:b/>
          <w:bCs/>
          <w:sz w:val="46"/>
          <w:szCs w:val="46"/>
          <w:lang w:eastAsia="en-US"/>
        </w:rPr>
        <w:t xml:space="preserve"> об увольнении в трудовой книжке (сведениях о трудовой деятельности) работника</w:t>
      </w:r>
    </w:p>
    <w:p w:rsidR="004C63A7" w:rsidRDefault="004C63A7" w:rsidP="004C63A7">
      <w:pPr>
        <w:pStyle w:val="ConsPlusNormal"/>
        <w:outlineLvl w:val="0"/>
        <w:rPr>
          <w:b/>
          <w:sz w:val="30"/>
        </w:rPr>
      </w:pPr>
    </w:p>
    <w:p w:rsidR="004C63A7" w:rsidRDefault="004C63A7" w:rsidP="004C63A7">
      <w:pPr>
        <w:pStyle w:val="ConsPlusNormal"/>
        <w:outlineLvl w:val="0"/>
        <w:rPr>
          <w:b/>
          <w:sz w:val="30"/>
        </w:rPr>
      </w:pPr>
    </w:p>
    <w:p w:rsidR="004C63A7" w:rsidRDefault="004C63A7" w:rsidP="004C63A7">
      <w:pPr>
        <w:pStyle w:val="ConsPlusNormal"/>
        <w:outlineLvl w:val="0"/>
      </w:pPr>
      <w:r>
        <w:rPr>
          <w:b/>
          <w:sz w:val="30"/>
        </w:rPr>
        <w:t>1. Как исправить (признать недействительной) формулировку записи об увольнении в трудовой книжке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Порядок признания записи в трудовой книжке недействительной </w:t>
      </w:r>
      <w:hyperlink r:id="rId6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Порядком</w:t>
        </w:r>
      </w:hyperlink>
      <w:r w:rsidRPr="004C63A7">
        <w:rPr>
          <w:sz w:val="24"/>
          <w:szCs w:val="24"/>
        </w:rPr>
        <w:t xml:space="preserve"> ведения и хранения трудовых книжек не предусмотрен. Если </w:t>
      </w:r>
      <w:r w:rsidRPr="004C63A7">
        <w:rPr>
          <w:sz w:val="24"/>
          <w:szCs w:val="24"/>
        </w:rPr>
        <w:t>В</w:t>
      </w:r>
      <w:r w:rsidRPr="004C63A7">
        <w:rPr>
          <w:sz w:val="24"/>
          <w:szCs w:val="24"/>
        </w:rPr>
        <w:t xml:space="preserve">ы внесли в </w:t>
      </w:r>
      <w:hyperlink r:id="rId7" w:tooltip="&quot;Трудовой кодекс Российской Федерации&quot; от 30.12.2001 N 197-ФЗ (ред. от 13.06.2023, с изм. от 27.06.2023) {КонсультантПлюс}" w:history="1">
        <w:r w:rsidRPr="004C63A7">
          <w:rPr>
            <w:sz w:val="24"/>
            <w:szCs w:val="24"/>
          </w:rPr>
          <w:t>трудовую книжку</w:t>
        </w:r>
      </w:hyperlink>
      <w:r w:rsidRPr="004C63A7">
        <w:rPr>
          <w:sz w:val="24"/>
          <w:szCs w:val="24"/>
        </w:rPr>
        <w:t xml:space="preserve"> ошибочную формулировку записи об увольнении, учтите, что ее нельзя зачеркивать. Рекомендуем признать запись недействительной, указав это в трудовой книжке. Затем внести корректную запись об увольнении, кроме случаев, когда увольнение отменено (работник восстановлен) или запись внесена по ошибке. Рекомендация основана на положениях </w:t>
      </w:r>
      <w:hyperlink r:id="rId8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п. 12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книжек. Если это последняя запись в трудовой книжке, оформленная при увольнении (например, </w:t>
      </w:r>
      <w:r>
        <w:rPr>
          <w:sz w:val="24"/>
          <w:szCs w:val="24"/>
        </w:rPr>
        <w:t>В</w:t>
      </w:r>
      <w:r w:rsidRPr="004C63A7">
        <w:rPr>
          <w:sz w:val="24"/>
          <w:szCs w:val="24"/>
        </w:rPr>
        <w:t xml:space="preserve">ы не отменяете увольнение), то все внесенные </w:t>
      </w:r>
      <w:r>
        <w:rPr>
          <w:sz w:val="24"/>
          <w:szCs w:val="24"/>
        </w:rPr>
        <w:t>В</w:t>
      </w:r>
      <w:r w:rsidRPr="004C63A7">
        <w:rPr>
          <w:sz w:val="24"/>
          <w:szCs w:val="24"/>
        </w:rPr>
        <w:t>ами в трудовую книжку работника записи заверяются как обычно. То есть подписью работодателя или лица, ответственного за ведение трудовых книжек, печатью работодателя (кадровой службы) (при наличии печатей) (</w:t>
      </w:r>
      <w:hyperlink r:id="rId9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п. 36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книжек).</w:t>
      </w:r>
    </w:p>
    <w:p w:rsidR="004C63A7" w:rsidRDefault="004C63A7" w:rsidP="004C63A7">
      <w:pPr>
        <w:pStyle w:val="ConsPlusNormal"/>
        <w:jc w:val="both"/>
      </w:pPr>
    </w:p>
    <w:p w:rsidR="004C63A7" w:rsidRDefault="004C63A7" w:rsidP="004C63A7">
      <w:pPr>
        <w:pStyle w:val="ConsPlusNormal"/>
        <w:jc w:val="both"/>
        <w:outlineLvl w:val="1"/>
      </w:pPr>
      <w:r>
        <w:rPr>
          <w:b/>
          <w:sz w:val="24"/>
        </w:rPr>
        <w:t>1.1. Как внести в трудовую книжку запись о признании недействительной записи об увольнении работника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Для признания недействительной записи об увольнении работника в </w:t>
      </w:r>
      <w:hyperlink r:id="rId10" w:tooltip="&quot;Трудовой кодекс Российской Федерации&quot; от 30.12.2001 N 197-ФЗ (ред. от 13.06.2023, с изм. от 27.06.2023) {КонсультантПлюс}" w:history="1">
        <w:r w:rsidRPr="004C63A7">
          <w:rPr>
            <w:sz w:val="24"/>
            <w:szCs w:val="24"/>
          </w:rPr>
          <w:t>трудовой книжке</w:t>
        </w:r>
      </w:hyperlink>
      <w:r w:rsidRPr="004C63A7">
        <w:rPr>
          <w:sz w:val="24"/>
          <w:szCs w:val="24"/>
        </w:rPr>
        <w:t xml:space="preserve"> в разделе "Сведения о работе" рекомендуе</w:t>
      </w:r>
      <w:r>
        <w:rPr>
          <w:sz w:val="24"/>
          <w:szCs w:val="24"/>
        </w:rPr>
        <w:t>тся</w:t>
      </w:r>
      <w:r w:rsidRPr="004C63A7">
        <w:rPr>
          <w:sz w:val="24"/>
          <w:szCs w:val="24"/>
        </w:rPr>
        <w:t xml:space="preserve"> внести исправление в порядке, похожем на порядок внесения записи о приеме на работу, установленном </w:t>
      </w:r>
      <w:hyperlink r:id="rId11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proofErr w:type="spellStart"/>
        <w:r w:rsidRPr="004C63A7">
          <w:rPr>
            <w:sz w:val="24"/>
            <w:szCs w:val="24"/>
          </w:rPr>
          <w:t>абз</w:t>
        </w:r>
        <w:proofErr w:type="spellEnd"/>
        <w:r w:rsidRPr="004C63A7">
          <w:rPr>
            <w:sz w:val="24"/>
            <w:szCs w:val="24"/>
          </w:rPr>
          <w:t>. 2</w:t>
        </w:r>
      </w:hyperlink>
      <w:r w:rsidRPr="004C63A7">
        <w:rPr>
          <w:sz w:val="24"/>
          <w:szCs w:val="24"/>
        </w:rPr>
        <w:t xml:space="preserve"> - </w:t>
      </w:r>
      <w:hyperlink r:id="rId12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3 п. 10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книжек: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в графе 1 поставьте следующий по порядку номер записи;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в графе 2 отразите текущую дату - то есть дату, когда вы исправляете неверную запись в трудовой книжке;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в графе 3 укажите, что запись под номером таким-то (номер ошибочной записи) недействительна.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Продолжение записи зависит от того, нужно или нет указывать правильную запись об увольнении. Если нужно (например, </w:t>
      </w:r>
      <w:r>
        <w:rPr>
          <w:sz w:val="24"/>
          <w:szCs w:val="24"/>
        </w:rPr>
        <w:t>В</w:t>
      </w:r>
      <w:r w:rsidRPr="004C63A7">
        <w:rPr>
          <w:sz w:val="24"/>
          <w:szCs w:val="24"/>
        </w:rPr>
        <w:t xml:space="preserve">ы неправильно отразили основание увольнения, реквизиты приказа об увольнении), то после текста о признании записи недействительной рекомендуем внести правильную запись об увольнении. Об особенностях оформления записи при отмене увольнения (то есть когда не нужно вносить корректировочную запись об увольнении) расскажем </w:t>
      </w:r>
      <w:hyperlink r:id="rId13" w:anchor="P29" w:tooltip="1.1.1. Какую запись внести в трудовую книжку при признании записи об увольнении недействительной из-за отмены увольнения" w:history="1">
        <w:r w:rsidRPr="004C63A7">
          <w:rPr>
            <w:sz w:val="24"/>
            <w:szCs w:val="24"/>
          </w:rPr>
          <w:t>ниже</w:t>
        </w:r>
      </w:hyperlink>
      <w:r w:rsidRPr="004C63A7">
        <w:rPr>
          <w:sz w:val="24"/>
          <w:szCs w:val="24"/>
        </w:rPr>
        <w:t>;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в графе 4 укажите реквизиты документа, на основании которого вносите исправление. Это может быть, например, прежний приказ об увольнении, если кадровик допустил ошибку </w:t>
      </w:r>
      <w:proofErr w:type="gramStart"/>
      <w:r w:rsidRPr="004C63A7">
        <w:rPr>
          <w:sz w:val="24"/>
          <w:szCs w:val="24"/>
        </w:rPr>
        <w:t>при</w:t>
      </w:r>
      <w:proofErr w:type="gramEnd"/>
      <w:r w:rsidRPr="004C63A7">
        <w:rPr>
          <w:sz w:val="24"/>
          <w:szCs w:val="24"/>
        </w:rPr>
        <w:t xml:space="preserve"> заполнении трудовой книжки, а в приказе информация </w:t>
      </w:r>
      <w:proofErr w:type="gramStart"/>
      <w:r w:rsidRPr="004C63A7">
        <w:rPr>
          <w:sz w:val="24"/>
          <w:szCs w:val="24"/>
        </w:rPr>
        <w:t>отражена</w:t>
      </w:r>
      <w:proofErr w:type="gramEnd"/>
      <w:r w:rsidRPr="004C63A7">
        <w:rPr>
          <w:sz w:val="24"/>
          <w:szCs w:val="24"/>
        </w:rPr>
        <w:t xml:space="preserve"> верно, или новый приказ об увольнении, если увольнение перенесли на другую дату.</w:t>
      </w:r>
    </w:p>
    <w:tbl>
      <w:tblPr>
        <w:tblW w:w="96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</w:tblGrid>
      <w:tr w:rsidR="004C63A7" w:rsidTr="004C63A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3A7" w:rsidRDefault="004C63A7">
            <w:pPr>
              <w:pStyle w:val="ConsPlusNormal"/>
            </w:pPr>
          </w:p>
        </w:tc>
      </w:tr>
    </w:tbl>
    <w:p w:rsidR="004C63A7" w:rsidRDefault="004C63A7" w:rsidP="004C63A7">
      <w:pPr>
        <w:pStyle w:val="ConsPlusNormal"/>
        <w:jc w:val="both"/>
      </w:pPr>
    </w:p>
    <w:p w:rsidR="004C63A7" w:rsidRPr="004C63A7" w:rsidRDefault="004C63A7" w:rsidP="004C63A7">
      <w:pPr>
        <w:pStyle w:val="ConsPlusNormal"/>
        <w:jc w:val="both"/>
        <w:outlineLvl w:val="2"/>
        <w:rPr>
          <w:b/>
          <w:sz w:val="24"/>
        </w:rPr>
      </w:pPr>
      <w:bookmarkStart w:id="0" w:name="P29"/>
      <w:bookmarkEnd w:id="0"/>
      <w:r w:rsidRPr="004C63A7">
        <w:rPr>
          <w:b/>
          <w:sz w:val="24"/>
        </w:rPr>
        <w:t>1.1.1. Какую запись внести в трудовую книжку при признании записи об увольнении недействительной из-за отмены увольнения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C63A7">
        <w:rPr>
          <w:sz w:val="24"/>
          <w:szCs w:val="24"/>
        </w:rPr>
        <w:t>екомендуе</w:t>
      </w:r>
      <w:r>
        <w:rPr>
          <w:sz w:val="24"/>
          <w:szCs w:val="24"/>
        </w:rPr>
        <w:t>тся</w:t>
      </w:r>
      <w:r w:rsidRPr="004C63A7">
        <w:rPr>
          <w:sz w:val="24"/>
          <w:szCs w:val="24"/>
        </w:rPr>
        <w:t xml:space="preserve"> поступить так же, как описа</w:t>
      </w:r>
      <w:r>
        <w:rPr>
          <w:sz w:val="24"/>
          <w:szCs w:val="24"/>
        </w:rPr>
        <w:t>но</w:t>
      </w:r>
      <w:r w:rsidRPr="004C63A7">
        <w:rPr>
          <w:sz w:val="24"/>
          <w:szCs w:val="24"/>
        </w:rPr>
        <w:t xml:space="preserve"> выше. В частности, в графе 3 раздела "Сведения о работе" трудовой книжки укажите, что запись недействительна. Если причина ее внесения связана с восстановлением работника, дополнительно напишите "</w:t>
      </w:r>
      <w:proofErr w:type="gramStart"/>
      <w:r w:rsidRPr="004C63A7">
        <w:rPr>
          <w:sz w:val="24"/>
          <w:szCs w:val="24"/>
        </w:rPr>
        <w:t>восстановлен</w:t>
      </w:r>
      <w:proofErr w:type="gramEnd"/>
      <w:r w:rsidRPr="004C63A7">
        <w:rPr>
          <w:sz w:val="24"/>
          <w:szCs w:val="24"/>
        </w:rPr>
        <w:t xml:space="preserve"> на прежней работе".</w:t>
      </w:r>
    </w:p>
    <w:p w:rsidR="004C63A7" w:rsidRPr="004C63A7" w:rsidRDefault="004C63A7" w:rsidP="004C63A7">
      <w:pPr>
        <w:pStyle w:val="ConsPlusNormal"/>
        <w:jc w:val="both"/>
        <w:rPr>
          <w:sz w:val="24"/>
          <w:szCs w:val="24"/>
        </w:rPr>
      </w:pPr>
    </w:p>
    <w:p w:rsidR="004C63A7" w:rsidRDefault="004C63A7" w:rsidP="004C63A7">
      <w:pPr>
        <w:pStyle w:val="ConsPlusNormal"/>
        <w:jc w:val="both"/>
        <w:outlineLvl w:val="1"/>
      </w:pPr>
      <w:bookmarkStart w:id="1" w:name="P32"/>
      <w:bookmarkStart w:id="2" w:name="P38"/>
      <w:bookmarkEnd w:id="1"/>
      <w:bookmarkEnd w:id="2"/>
      <w:r>
        <w:rPr>
          <w:b/>
          <w:sz w:val="24"/>
        </w:rPr>
        <w:t>1.2. Нужно ли исправить в трудовой книжке ошибку, допущенную при увольнении иным работодателем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Порядок ведения и хранения трудовых книжек предусматривает только три случая, когда исправление записи в трудовой книжке может производиться другим работодателем (</w:t>
      </w:r>
      <w:proofErr w:type="spellStart"/>
      <w:r w:rsidRPr="004C63A7">
        <w:rPr>
          <w:sz w:val="24"/>
          <w:szCs w:val="24"/>
        </w:rPr>
        <w:fldChar w:fldCharType="begin"/>
      </w:r>
      <w:r w:rsidRPr="004C63A7">
        <w:rPr>
          <w:sz w:val="24"/>
          <w:szCs w:val="24"/>
        </w:rPr>
        <w:instrText xml:space="preserve"> HYPERLINK "consultantplus://offline/ref=3A56EF476092C5864838E9822E7CC1C00DDD64A4780FE0C2DBBE7C050EFE31262F3F289DA222E3CE1513B88246BCB51D47462AA76C242DB547J9M" \o "Приказ Минтруда России от 19.05.2021 N 320н \"Об утверждении формы, порядка ведения и хранения трудовых книжек\" (Зарегистрировано в Минюсте России 01.06.2021 N 63748) {КонсультантПлюс}" </w:instrText>
      </w:r>
      <w:r w:rsidRPr="004C63A7">
        <w:rPr>
          <w:sz w:val="24"/>
          <w:szCs w:val="24"/>
        </w:rPr>
        <w:fldChar w:fldCharType="separate"/>
      </w:r>
      <w:r w:rsidRPr="004C63A7">
        <w:rPr>
          <w:sz w:val="24"/>
          <w:szCs w:val="24"/>
        </w:rPr>
        <w:t>абз</w:t>
      </w:r>
      <w:proofErr w:type="spellEnd"/>
      <w:r w:rsidRPr="004C63A7">
        <w:rPr>
          <w:sz w:val="24"/>
          <w:szCs w:val="24"/>
        </w:rPr>
        <w:t>. 2</w:t>
      </w:r>
      <w:r w:rsidRPr="004C63A7">
        <w:rPr>
          <w:sz w:val="24"/>
          <w:szCs w:val="24"/>
        </w:rPr>
        <w:fldChar w:fldCharType="end"/>
      </w:r>
      <w:r w:rsidRPr="004C63A7">
        <w:rPr>
          <w:sz w:val="24"/>
          <w:szCs w:val="24"/>
        </w:rPr>
        <w:t xml:space="preserve"> - </w:t>
      </w:r>
      <w:hyperlink r:id="rId14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3 п. 30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книжек):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если организация, которая произвела неправильную или неточную запись, реорганизована, запись исправляется ее правопреемником;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если организация, которая произвела неправильную или неточную запись, была ликвидирована, запись исправляет работодатель по новому месту работы или по месту работы, где была внесена последняя запись в трудовую книжку;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если работодатель, внесший неправильную или неточную запись, является ИП, и он прекратил деятельность, запись исправляет работодатель по новому месту работы или по месту работы, где была внесена последняя запись сведений о работе.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Исправления производятся на основании соответствующего документа (</w:t>
      </w:r>
      <w:proofErr w:type="spellStart"/>
      <w:r w:rsidRPr="004C63A7">
        <w:rPr>
          <w:sz w:val="24"/>
          <w:szCs w:val="24"/>
        </w:rPr>
        <w:fldChar w:fldCharType="begin"/>
      </w:r>
      <w:r w:rsidRPr="004C63A7">
        <w:rPr>
          <w:sz w:val="24"/>
          <w:szCs w:val="24"/>
        </w:rPr>
        <w:instrText xml:space="preserve"> HYPERLINK "consultantplus://offline/ref=3A56EF476092C5864838E9822E7CC1C00DDD64A4780FE0C2DBBE7C050EFE31262F3F289DA222E3CE1513B88246BCB51D47462AA76C242DB547J9M" \o "Приказ Минтруда России от 19.05.2021 N 320н \"Об утверждении формы, порядка ведения и хранения трудовых книжек\" (Зарегистрировано в Минюсте России 01.06.2021 N 63748) {КонсультантПлюс}" </w:instrText>
      </w:r>
      <w:r w:rsidRPr="004C63A7">
        <w:rPr>
          <w:sz w:val="24"/>
          <w:szCs w:val="24"/>
        </w:rPr>
        <w:fldChar w:fldCharType="separate"/>
      </w:r>
      <w:r w:rsidRPr="004C63A7">
        <w:rPr>
          <w:sz w:val="24"/>
          <w:szCs w:val="24"/>
        </w:rPr>
        <w:t>абз</w:t>
      </w:r>
      <w:proofErr w:type="spellEnd"/>
      <w:r w:rsidRPr="004C63A7">
        <w:rPr>
          <w:sz w:val="24"/>
          <w:szCs w:val="24"/>
        </w:rPr>
        <w:t>. 2</w:t>
      </w:r>
      <w:r w:rsidRPr="004C63A7">
        <w:rPr>
          <w:sz w:val="24"/>
          <w:szCs w:val="24"/>
        </w:rPr>
        <w:fldChar w:fldCharType="end"/>
      </w:r>
      <w:r w:rsidRPr="004C63A7">
        <w:rPr>
          <w:sz w:val="24"/>
          <w:szCs w:val="24"/>
        </w:rPr>
        <w:t xml:space="preserve"> - </w:t>
      </w:r>
      <w:hyperlink r:id="rId15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3 п. 30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книжек). Перечень документов бывшего работодателя работника, на основании которых </w:t>
      </w:r>
      <w:r>
        <w:rPr>
          <w:sz w:val="24"/>
          <w:szCs w:val="24"/>
        </w:rPr>
        <w:t>В</w:t>
      </w:r>
      <w:r w:rsidRPr="004C63A7">
        <w:rPr>
          <w:sz w:val="24"/>
          <w:szCs w:val="24"/>
        </w:rPr>
        <w:t xml:space="preserve">ы должны внести исправления в </w:t>
      </w:r>
      <w:hyperlink r:id="rId16" w:tooltip="&quot;Трудовой кодекс Российской Федерации&quot; от 30.12.2001 N 197-ФЗ (ред. от 13.06.2023, с изм. от 27.06.2023) {КонсультантПлюс}" w:history="1">
        <w:r w:rsidRPr="004C63A7">
          <w:rPr>
            <w:sz w:val="24"/>
            <w:szCs w:val="24"/>
          </w:rPr>
          <w:t>трудовую книжку</w:t>
        </w:r>
      </w:hyperlink>
      <w:r w:rsidRPr="004C63A7">
        <w:rPr>
          <w:sz w:val="24"/>
          <w:szCs w:val="24"/>
        </w:rPr>
        <w:t xml:space="preserve"> в этих случаях, нормативно не определен.</w:t>
      </w:r>
    </w:p>
    <w:p w:rsidR="004C63A7" w:rsidRDefault="004C63A7" w:rsidP="004C63A7">
      <w:pPr>
        <w:pStyle w:val="ConsPlusNormal"/>
        <w:jc w:val="both"/>
      </w:pPr>
    </w:p>
    <w:p w:rsidR="004C63A7" w:rsidRDefault="004C63A7" w:rsidP="004C63A7">
      <w:pPr>
        <w:pStyle w:val="ConsPlusNormal"/>
        <w:outlineLvl w:val="0"/>
      </w:pPr>
      <w:bookmarkStart w:id="3" w:name="P45"/>
      <w:bookmarkEnd w:id="3"/>
      <w:r>
        <w:rPr>
          <w:b/>
          <w:sz w:val="30"/>
        </w:rPr>
        <w:t>2. Как исправить запись о дате увольнения в трудовой книжке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Для исправления в </w:t>
      </w:r>
      <w:hyperlink r:id="rId17" w:tooltip="&quot;Трудовой кодекс Российской Федерации&quot; от 30.12.2001 N 197-ФЗ (ред. от 13.06.2023, с изм. от 27.06.2023) {КонсультантПлюс}" w:history="1">
        <w:r w:rsidRPr="004C63A7">
          <w:rPr>
            <w:sz w:val="24"/>
            <w:szCs w:val="24"/>
          </w:rPr>
          <w:t>трудовой книжке</w:t>
        </w:r>
      </w:hyperlink>
      <w:r w:rsidRPr="004C63A7">
        <w:rPr>
          <w:sz w:val="24"/>
          <w:szCs w:val="24"/>
        </w:rPr>
        <w:t xml:space="preserve"> записи о дате увольнения работника рекомендуе</w:t>
      </w:r>
      <w:r>
        <w:rPr>
          <w:sz w:val="24"/>
          <w:szCs w:val="24"/>
        </w:rPr>
        <w:t>тся</w:t>
      </w:r>
      <w:r w:rsidRPr="004C63A7">
        <w:rPr>
          <w:sz w:val="24"/>
          <w:szCs w:val="24"/>
        </w:rPr>
        <w:t xml:space="preserve"> руководствоваться правилами, которые описа</w:t>
      </w:r>
      <w:r>
        <w:rPr>
          <w:sz w:val="24"/>
          <w:szCs w:val="24"/>
        </w:rPr>
        <w:t>ны</w:t>
      </w:r>
      <w:r w:rsidRPr="004C63A7">
        <w:rPr>
          <w:sz w:val="24"/>
          <w:szCs w:val="24"/>
        </w:rPr>
        <w:t xml:space="preserve"> </w:t>
      </w:r>
      <w:hyperlink r:id="rId18" w:anchor="P16" w:tooltip="1. Как исправить (признать недействительной) формулировку записи об увольнении в трудовой книжке" w:history="1">
        <w:r w:rsidRPr="004C63A7">
          <w:rPr>
            <w:sz w:val="24"/>
            <w:szCs w:val="24"/>
          </w:rPr>
          <w:t>выше</w:t>
        </w:r>
      </w:hyperlink>
      <w:r w:rsidRPr="004C63A7">
        <w:rPr>
          <w:sz w:val="24"/>
          <w:szCs w:val="24"/>
        </w:rPr>
        <w:t>. В частности, учтите, что нельзя зачеркивать неверную дату и вписывать новую. Рекомендуе</w:t>
      </w:r>
      <w:r>
        <w:rPr>
          <w:sz w:val="24"/>
          <w:szCs w:val="24"/>
        </w:rPr>
        <w:t>тся</w:t>
      </w:r>
      <w:r w:rsidRPr="004C63A7">
        <w:rPr>
          <w:sz w:val="24"/>
          <w:szCs w:val="24"/>
        </w:rPr>
        <w:t xml:space="preserve"> признать недействительной целиком запись об увольнении с ошибкой в дате, после чего внести верную запись. Рекомендуе</w:t>
      </w:r>
      <w:r>
        <w:rPr>
          <w:sz w:val="24"/>
          <w:szCs w:val="24"/>
        </w:rPr>
        <w:t>тся</w:t>
      </w:r>
      <w:r w:rsidRPr="004C63A7">
        <w:rPr>
          <w:sz w:val="24"/>
          <w:szCs w:val="24"/>
        </w:rPr>
        <w:t xml:space="preserve"> в разделе трудовой книжки "Сведения о работе" внести исправление в порядке, похожем на порядок внесения записи о приеме на работу, установленном </w:t>
      </w:r>
      <w:hyperlink r:id="rId19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proofErr w:type="spellStart"/>
        <w:r w:rsidRPr="004C63A7">
          <w:rPr>
            <w:sz w:val="24"/>
            <w:szCs w:val="24"/>
          </w:rPr>
          <w:t>абз</w:t>
        </w:r>
        <w:proofErr w:type="spellEnd"/>
        <w:r w:rsidRPr="004C63A7">
          <w:rPr>
            <w:sz w:val="24"/>
            <w:szCs w:val="24"/>
          </w:rPr>
          <w:t>. 2</w:t>
        </w:r>
      </w:hyperlink>
      <w:r w:rsidRPr="004C63A7">
        <w:rPr>
          <w:sz w:val="24"/>
          <w:szCs w:val="24"/>
        </w:rPr>
        <w:t xml:space="preserve"> - </w:t>
      </w:r>
      <w:hyperlink r:id="rId20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3 п. 10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книжек:</w:t>
      </w:r>
    </w:p>
    <w:p w:rsidR="004C63A7" w:rsidRPr="004C63A7" w:rsidRDefault="004C63A7" w:rsidP="004C63A7">
      <w:pPr>
        <w:pStyle w:val="ConsPlusNormal"/>
        <w:numPr>
          <w:ilvl w:val="0"/>
          <w:numId w:val="1"/>
        </w:numPr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в графе 1 поставьте следующий по порядку номер;</w:t>
      </w:r>
    </w:p>
    <w:p w:rsidR="004C63A7" w:rsidRPr="004C63A7" w:rsidRDefault="004C63A7" w:rsidP="004C63A7">
      <w:pPr>
        <w:pStyle w:val="ConsPlusNormal"/>
        <w:numPr>
          <w:ilvl w:val="0"/>
          <w:numId w:val="1"/>
        </w:numPr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в графе 2 отразите текущую дату, когда вы исправляете неверную запись в трудовой книжке;</w:t>
      </w:r>
    </w:p>
    <w:p w:rsidR="004C63A7" w:rsidRPr="004C63A7" w:rsidRDefault="004C63A7" w:rsidP="004C63A7">
      <w:pPr>
        <w:pStyle w:val="ConsPlusNormal"/>
        <w:numPr>
          <w:ilvl w:val="0"/>
          <w:numId w:val="1"/>
        </w:numPr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в графе 3 укажите, что запись под номером таким-то (номер записи с ошибкой в дате увольнения) недействительна. После повторите запись об основании (причине) увольнения и приведите правильную дату увольнения в том случае, если она не совпадает с датой внесения корректирующей записи;</w:t>
      </w:r>
    </w:p>
    <w:p w:rsidR="004C63A7" w:rsidRPr="004C63A7" w:rsidRDefault="004C63A7" w:rsidP="004C63A7">
      <w:pPr>
        <w:pStyle w:val="ConsPlusNormal"/>
        <w:numPr>
          <w:ilvl w:val="0"/>
          <w:numId w:val="1"/>
        </w:numPr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lastRenderedPageBreak/>
        <w:t>в графе 4 укажите реквизиты документа, на основании которого вносите исправление. Так, если ошибку в трудовой книжке допустили вы, то это, как правило, приказ об увольнении.</w:t>
      </w:r>
    </w:p>
    <w:p w:rsidR="004C63A7" w:rsidRDefault="004C63A7" w:rsidP="004C63A7">
      <w:pPr>
        <w:pStyle w:val="ConsPlusNormal"/>
        <w:jc w:val="both"/>
      </w:pPr>
    </w:p>
    <w:p w:rsidR="004C63A7" w:rsidRDefault="004C63A7" w:rsidP="004C63A7">
      <w:pPr>
        <w:pStyle w:val="ConsPlusNormal"/>
        <w:outlineLvl w:val="0"/>
      </w:pPr>
      <w:bookmarkStart w:id="4" w:name="P53"/>
      <w:bookmarkEnd w:id="4"/>
      <w:r>
        <w:rPr>
          <w:b/>
          <w:sz w:val="30"/>
        </w:rPr>
        <w:t>3. В каких случаях при увольнении нужно дополнительно оформить дубликат трудовой книжки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Вам нужно оформить дубликат трудовой книжки, если </w:t>
      </w:r>
      <w:r>
        <w:rPr>
          <w:sz w:val="24"/>
          <w:szCs w:val="24"/>
        </w:rPr>
        <w:t>В</w:t>
      </w:r>
      <w:r w:rsidRPr="004C63A7">
        <w:rPr>
          <w:sz w:val="24"/>
          <w:szCs w:val="24"/>
        </w:rPr>
        <w:t>ы внесли в трудовую книжку неправильную или неточную запись об увольнении, которая была признана недействительной, а работник при этом обратился к вам с письменным заявлением о выдаче дубликата (</w:t>
      </w:r>
      <w:hyperlink r:id="rId21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п. 30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книжек).</w:t>
      </w:r>
      <w:r>
        <w:rPr>
          <w:sz w:val="24"/>
          <w:szCs w:val="24"/>
        </w:rPr>
        <w:t xml:space="preserve"> Т</w:t>
      </w:r>
      <w:r w:rsidRPr="004C63A7">
        <w:rPr>
          <w:sz w:val="24"/>
          <w:szCs w:val="24"/>
        </w:rPr>
        <w:t xml:space="preserve">ак как вы виноваты в том, что </w:t>
      </w:r>
      <w:r>
        <w:rPr>
          <w:sz w:val="24"/>
          <w:szCs w:val="24"/>
        </w:rPr>
        <w:t>В</w:t>
      </w:r>
      <w:r w:rsidRPr="004C63A7">
        <w:rPr>
          <w:sz w:val="24"/>
          <w:szCs w:val="24"/>
        </w:rPr>
        <w:t xml:space="preserve">ы внесли некорректную запись, и работник попросил оформить ему дубликат трудовой книжки, то оформить </w:t>
      </w:r>
      <w:r>
        <w:rPr>
          <w:sz w:val="24"/>
          <w:szCs w:val="24"/>
        </w:rPr>
        <w:t>В</w:t>
      </w:r>
      <w:r w:rsidRPr="004C63A7">
        <w:rPr>
          <w:sz w:val="24"/>
          <w:szCs w:val="24"/>
        </w:rPr>
        <w:t xml:space="preserve">ы его должны за ваш счет. Такой вывод сделан по аналогии с положениями </w:t>
      </w:r>
      <w:hyperlink r:id="rId22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п. 45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книжек.</w:t>
      </w:r>
    </w:p>
    <w:p w:rsidR="004C63A7" w:rsidRDefault="004C63A7" w:rsidP="004C63A7">
      <w:pPr>
        <w:pStyle w:val="ConsPlusNormal"/>
        <w:jc w:val="both"/>
      </w:pPr>
    </w:p>
    <w:p w:rsidR="004C63A7" w:rsidRPr="004C63A7" w:rsidRDefault="004C63A7" w:rsidP="004C63A7">
      <w:pPr>
        <w:pStyle w:val="ConsPlusNormal"/>
        <w:outlineLvl w:val="1"/>
        <w:rPr>
          <w:b/>
          <w:sz w:val="30"/>
        </w:rPr>
      </w:pPr>
      <w:r w:rsidRPr="004C63A7">
        <w:rPr>
          <w:b/>
          <w:sz w:val="30"/>
        </w:rPr>
        <w:t>3.1. Как оформить дубликат трудовой книжки при признании недействительной записи об увольнении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Дубликат трудовой книжки при признании недействительной записи об увольнении оформите следующим образом.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В правом верхнем углу первой страницы дубликата трудовой книжки укажите "Дубликат". Далее заполните </w:t>
      </w:r>
      <w:hyperlink r:id="rId23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титульный лист</w:t>
        </w:r>
      </w:hyperlink>
      <w:r w:rsidRPr="004C63A7">
        <w:rPr>
          <w:sz w:val="24"/>
          <w:szCs w:val="24"/>
        </w:rPr>
        <w:t xml:space="preserve">, как при оформлении новой трудовой книжки, при этом сведения о работнике вносите актуальные на дату оформления дубликата. Такие выводы следуют из </w:t>
      </w:r>
      <w:hyperlink r:id="rId24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п. п. 28</w:t>
        </w:r>
      </w:hyperlink>
      <w:r w:rsidRPr="004C63A7">
        <w:rPr>
          <w:sz w:val="24"/>
          <w:szCs w:val="24"/>
        </w:rPr>
        <w:t xml:space="preserve">, </w:t>
      </w:r>
      <w:hyperlink r:id="rId25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31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книжек.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Затем в разделе "Сведения о работе" в графе 3 сделайте запись о стаже работы с учетом имеющихся записей в трудовой книжке до поступления на работу к вам. После этого перепишите по порядку все записи из трудовой книжки, кроме записи об увольнении, признанной недействительной. В раздел "Сведения о награждении" также перепишите записи о награждениях из трудовой книжки, которые вносились в трудовую книжку по последнему месту работы. Это следует из </w:t>
      </w:r>
      <w:hyperlink r:id="rId26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п. п. 28</w:t>
        </w:r>
      </w:hyperlink>
      <w:r w:rsidRPr="004C63A7">
        <w:rPr>
          <w:sz w:val="24"/>
          <w:szCs w:val="24"/>
        </w:rPr>
        <w:t xml:space="preserve">, </w:t>
      </w:r>
      <w:hyperlink r:id="rId27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29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книжек.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После этого в "испорченной" трудовой книжке на титульном листе сделайте запись: "Взамен выдан дубликат" с указанием его серии и номера. Снимите с нее копию для себя и заверьте ее (это может сделать, например, ваша кадровая служба). Затем верните эту трудовую книжку ее владельцу (</w:t>
      </w:r>
      <w:hyperlink r:id="rId28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п. п. 29</w:t>
        </w:r>
      </w:hyperlink>
      <w:r w:rsidRPr="004C63A7">
        <w:rPr>
          <w:sz w:val="24"/>
          <w:szCs w:val="24"/>
        </w:rPr>
        <w:t xml:space="preserve">, </w:t>
      </w:r>
      <w:hyperlink r:id="rId29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30</w:t>
        </w:r>
      </w:hyperlink>
      <w:r w:rsidRPr="004C63A7">
        <w:rPr>
          <w:sz w:val="24"/>
          <w:szCs w:val="24"/>
        </w:rPr>
        <w:t xml:space="preserve">, </w:t>
      </w:r>
      <w:hyperlink r:id="rId30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31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книжек).</w:t>
      </w:r>
    </w:p>
    <w:p w:rsidR="004C63A7" w:rsidRPr="004C63A7" w:rsidRDefault="004C63A7" w:rsidP="004C63A7">
      <w:pPr>
        <w:pStyle w:val="ConsPlusNormal"/>
        <w:jc w:val="both"/>
        <w:rPr>
          <w:sz w:val="24"/>
          <w:szCs w:val="24"/>
        </w:rPr>
      </w:pPr>
    </w:p>
    <w:p w:rsidR="004C63A7" w:rsidRDefault="004C63A7" w:rsidP="004C63A7">
      <w:pPr>
        <w:pStyle w:val="ConsPlusNormal"/>
        <w:outlineLvl w:val="1"/>
      </w:pPr>
      <w:r>
        <w:rPr>
          <w:b/>
          <w:sz w:val="24"/>
        </w:rPr>
        <w:t>3.2. Что делать, если недействительная запись об увольнении сделана во вкладыше в трудовую книжку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Если работник напишет заявление о выдаче дубликата из-за наличия во вкладыше записи об увольнении, впоследствии признанной недействительной, оформите дубликат трудовой книжки с учетом описанных выше правил. Если при этом вам не хватит страниц трудовой книжки, то вшейте в дубликат вкладыш. Такие выводы следуют из </w:t>
      </w:r>
      <w:hyperlink r:id="rId31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п. п. 30</w:t>
        </w:r>
      </w:hyperlink>
      <w:r w:rsidRPr="004C63A7">
        <w:rPr>
          <w:sz w:val="24"/>
          <w:szCs w:val="24"/>
        </w:rPr>
        <w:t xml:space="preserve">, </w:t>
      </w:r>
      <w:hyperlink r:id="rId32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32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книжек.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Внимание! Есть мнение, что в рассматриваемом случае можно оформить </w:t>
      </w:r>
      <w:r w:rsidRPr="004C63A7">
        <w:rPr>
          <w:sz w:val="24"/>
          <w:szCs w:val="24"/>
        </w:rPr>
        <w:lastRenderedPageBreak/>
        <w:t>дубликат вкладыша в трудовую книжку, изъяв испорченный вкладыш из трудовой книжки и вернув его владельцу. Такая процедура нормативно не предусмотрена. Более того, вкладыш, вшитый в трудовую книжку, является ее неотъемлемой частью и сам по себе недействителен (</w:t>
      </w:r>
      <w:hyperlink r:id="rId33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 {КонсультантПлюс}" w:history="1">
        <w:r w:rsidRPr="004C63A7">
          <w:rPr>
            <w:sz w:val="24"/>
            <w:szCs w:val="24"/>
          </w:rPr>
          <w:t>п. 32</w:t>
        </w:r>
      </w:hyperlink>
      <w:r w:rsidRPr="004C63A7">
        <w:rPr>
          <w:sz w:val="24"/>
          <w:szCs w:val="24"/>
        </w:rPr>
        <w:t xml:space="preserve"> Порядка ведения и хранения трудовых книжек).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Поэтому, если испорчен вкладыш в трудовой книжке, полагаем, что испорчена вся трудовая книжка. Рекомендуем придерживаться предложенного нами подхода. В ином случае </w:t>
      </w:r>
      <w:r>
        <w:rPr>
          <w:sz w:val="24"/>
          <w:szCs w:val="24"/>
        </w:rPr>
        <w:t>В</w:t>
      </w:r>
      <w:r w:rsidRPr="004C63A7">
        <w:rPr>
          <w:sz w:val="24"/>
          <w:szCs w:val="24"/>
        </w:rPr>
        <w:t xml:space="preserve">ас могут привлечь к ответственности, в частности, по </w:t>
      </w:r>
      <w:hyperlink r:id="rId34" w:tooltip="&quot;Кодекс Российской Федерации об административных правонарушениях&quot; от 30.12.2001 N 195-ФЗ (ред. от 24.06.2023) {КонсультантПлюс}" w:history="1">
        <w:r w:rsidRPr="004C63A7">
          <w:rPr>
            <w:sz w:val="24"/>
            <w:szCs w:val="24"/>
          </w:rPr>
          <w:t>ч. 1</w:t>
        </w:r>
      </w:hyperlink>
      <w:r w:rsidRPr="004C63A7">
        <w:rPr>
          <w:sz w:val="24"/>
          <w:szCs w:val="24"/>
        </w:rPr>
        <w:t xml:space="preserve">, </w:t>
      </w:r>
      <w:hyperlink r:id="rId35" w:tooltip="&quot;Кодекс Российской Федерации об административных правонарушениях&quot; от 30.12.2001 N 195-ФЗ (ред. от 24.06.2023) {КонсультантПлюс}" w:history="1">
        <w:r w:rsidRPr="004C63A7">
          <w:rPr>
            <w:sz w:val="24"/>
            <w:szCs w:val="24"/>
          </w:rPr>
          <w:t>2 ст. 5.27</w:t>
        </w:r>
      </w:hyperlink>
      <w:r w:rsidRPr="004C63A7">
        <w:rPr>
          <w:sz w:val="24"/>
          <w:szCs w:val="24"/>
        </w:rPr>
        <w:t xml:space="preserve"> КоАП РФ.</w:t>
      </w:r>
    </w:p>
    <w:p w:rsidR="004C63A7" w:rsidRDefault="004C63A7" w:rsidP="004C63A7">
      <w:pPr>
        <w:pStyle w:val="ConsPlusNormal"/>
        <w:jc w:val="both"/>
      </w:pPr>
    </w:p>
    <w:p w:rsidR="004C63A7" w:rsidRDefault="004C63A7" w:rsidP="004C63A7">
      <w:pPr>
        <w:pStyle w:val="ConsPlusNormal"/>
        <w:jc w:val="both"/>
        <w:outlineLvl w:val="0"/>
      </w:pPr>
      <w:bookmarkStart w:id="5" w:name="P69"/>
      <w:bookmarkEnd w:id="5"/>
      <w:r>
        <w:rPr>
          <w:b/>
          <w:sz w:val="30"/>
        </w:rPr>
        <w:t xml:space="preserve">4. Как отменить (исправить) запись об увольнении в </w:t>
      </w:r>
      <w:proofErr w:type="gramStart"/>
      <w:r>
        <w:rPr>
          <w:b/>
          <w:sz w:val="30"/>
        </w:rPr>
        <w:t>сведениях</w:t>
      </w:r>
      <w:proofErr w:type="gramEnd"/>
      <w:r>
        <w:rPr>
          <w:b/>
          <w:sz w:val="30"/>
        </w:rPr>
        <w:t xml:space="preserve"> о трудовой деятельности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Если вы внесли запись об увольнении работника в </w:t>
      </w:r>
      <w:hyperlink r:id="rId36" w:tooltip="&quot;Трудовой кодекс Российской Федерации&quot; от 30.12.2001 N 197-ФЗ (ред. от 13.06.2023, с изм. от 27.06.2023) {КонсультантПлюс}" w:history="1">
        <w:r w:rsidRPr="004C63A7">
          <w:rPr>
            <w:sz w:val="24"/>
            <w:szCs w:val="24"/>
          </w:rPr>
          <w:t>сведения о трудовой деятельности</w:t>
        </w:r>
      </w:hyperlink>
      <w:r w:rsidRPr="004C63A7">
        <w:rPr>
          <w:sz w:val="24"/>
          <w:szCs w:val="24"/>
        </w:rPr>
        <w:t xml:space="preserve"> и представили их в СФР, а затем обнаружили ошибку либо увольнение было признано незаконным, в сведения надо внести изменения.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Для этого заполните форму ЕФС-1 (подраздел 1.1 подраздела 1 разд. 1) повторно, внеся в нее в первоначальном варианте сведения, которые необходимо отменить (исправить), затем поставьте знак "X" в </w:t>
      </w:r>
      <w:hyperlink r:id="rId37" w:tooltip="Постановление Правления ПФ РФ от 31.10.2022 N 245п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" w:history="1">
        <w:r w:rsidRPr="004C63A7">
          <w:rPr>
            <w:sz w:val="24"/>
            <w:szCs w:val="24"/>
          </w:rPr>
          <w:t>графе 11</w:t>
        </w:r>
      </w:hyperlink>
      <w:r w:rsidRPr="004C63A7">
        <w:rPr>
          <w:sz w:val="24"/>
          <w:szCs w:val="24"/>
        </w:rPr>
        <w:t xml:space="preserve"> "Признак отмены записи". В строке ниже отразите правильные сведения о прекращении трудового договора, за исключением случаев, когда работник был восстановлен на работе или запись об увольнении внесли по ошибке (</w:t>
      </w:r>
      <w:hyperlink r:id="rId38" w:tooltip="Постановление Правления ПФ РФ от 31.10.2022 N 245п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" w:history="1">
        <w:r w:rsidRPr="004C63A7">
          <w:rPr>
            <w:sz w:val="24"/>
            <w:szCs w:val="24"/>
          </w:rPr>
          <w:t>п. п. 4.12</w:t>
        </w:r>
      </w:hyperlink>
      <w:r w:rsidRPr="004C63A7">
        <w:rPr>
          <w:sz w:val="24"/>
          <w:szCs w:val="24"/>
        </w:rPr>
        <w:t xml:space="preserve">, </w:t>
      </w:r>
      <w:hyperlink r:id="rId39" w:tooltip="Постановление Правления ПФ РФ от 31.10.2022 N 245п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" w:history="1">
        <w:r w:rsidRPr="004C63A7">
          <w:rPr>
            <w:sz w:val="24"/>
            <w:szCs w:val="24"/>
          </w:rPr>
          <w:t>4.13</w:t>
        </w:r>
      </w:hyperlink>
      <w:r w:rsidRPr="004C63A7">
        <w:rPr>
          <w:sz w:val="24"/>
          <w:szCs w:val="24"/>
        </w:rPr>
        <w:t xml:space="preserve"> Порядка заполнения Единой формы ЕФС-1).</w:t>
      </w:r>
    </w:p>
    <w:p w:rsidR="004C63A7" w:rsidRDefault="004C63A7" w:rsidP="004C63A7">
      <w:pPr>
        <w:pStyle w:val="ConsPlusNormal"/>
        <w:spacing w:before="380"/>
        <w:jc w:val="both"/>
      </w:pPr>
    </w:p>
    <w:p w:rsidR="004C63A7" w:rsidRDefault="004C63A7" w:rsidP="004C63A7">
      <w:pPr>
        <w:pStyle w:val="ConsPlusNormal"/>
        <w:outlineLvl w:val="0"/>
      </w:pPr>
      <w:bookmarkStart w:id="6" w:name="P77"/>
      <w:bookmarkEnd w:id="6"/>
      <w:r>
        <w:rPr>
          <w:b/>
          <w:sz w:val="30"/>
        </w:rPr>
        <w:t>5. К каким рискам приводят нарушения при исправлении записи об увольнении в трудовой книжке (сведениях о трудовой деятельности)</w:t>
      </w:r>
    </w:p>
    <w:p w:rsidR="004C63A7" w:rsidRPr="004C63A7" w:rsidRDefault="004C63A7" w:rsidP="004C63A7">
      <w:pPr>
        <w:pStyle w:val="ConsPlusNormal"/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>В случае нарушений возможны, в частности, следующие риски:</w:t>
      </w:r>
    </w:p>
    <w:p w:rsidR="004C63A7" w:rsidRPr="004C63A7" w:rsidRDefault="004C63A7" w:rsidP="004C63A7">
      <w:pPr>
        <w:pStyle w:val="ConsPlusNormal"/>
        <w:numPr>
          <w:ilvl w:val="0"/>
          <w:numId w:val="3"/>
        </w:numPr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административная ответственность по </w:t>
      </w:r>
      <w:hyperlink r:id="rId40" w:tooltip="&quot;Кодекс Российской Федерации об административных правонарушениях&quot; от 30.12.2001 N 195-ФЗ (ред. от 24.06.2023) {КонсультантПлюс}" w:history="1">
        <w:r w:rsidRPr="004C63A7">
          <w:rPr>
            <w:sz w:val="24"/>
            <w:szCs w:val="24"/>
          </w:rPr>
          <w:t>ч. 1</w:t>
        </w:r>
      </w:hyperlink>
      <w:r w:rsidRPr="004C63A7">
        <w:rPr>
          <w:sz w:val="24"/>
          <w:szCs w:val="24"/>
        </w:rPr>
        <w:t xml:space="preserve">, </w:t>
      </w:r>
      <w:hyperlink r:id="rId41" w:tooltip="&quot;Кодекс Российской Федерации об административных правонарушениях&quot; от 30.12.2001 N 195-ФЗ (ред. от 24.06.2023) {КонсультантПлюс}" w:history="1">
        <w:r w:rsidRPr="004C63A7">
          <w:rPr>
            <w:sz w:val="24"/>
            <w:szCs w:val="24"/>
          </w:rPr>
          <w:t>2 ст. 5.27</w:t>
        </w:r>
      </w:hyperlink>
      <w:r w:rsidRPr="004C63A7">
        <w:rPr>
          <w:sz w:val="24"/>
          <w:szCs w:val="24"/>
        </w:rPr>
        <w:t xml:space="preserve"> КоАП РФ - за различные нарушения при исправлении записей в трудовой книжке при увольнении. </w:t>
      </w:r>
      <w:proofErr w:type="gramStart"/>
      <w:r w:rsidRPr="004C63A7">
        <w:rPr>
          <w:sz w:val="24"/>
          <w:szCs w:val="24"/>
        </w:rPr>
        <w:t>Например, вам грозит ответственность, если вы зачеркнете неправильную запись в трудовой книжке или откажетесь выдавать работнику ее дубликат, хотя работник подал заявление об этом и в ней есть запись об увольнении, признанная недействительной;</w:t>
      </w:r>
      <w:proofErr w:type="gramEnd"/>
    </w:p>
    <w:p w:rsidR="004C63A7" w:rsidRPr="004C63A7" w:rsidRDefault="004C63A7" w:rsidP="004C63A7">
      <w:pPr>
        <w:pStyle w:val="ConsPlusNormal"/>
        <w:numPr>
          <w:ilvl w:val="0"/>
          <w:numId w:val="3"/>
        </w:numPr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административная ответственность по </w:t>
      </w:r>
      <w:hyperlink r:id="rId42" w:tooltip="&quot;Кодекс Российской Федерации об административных правонарушениях&quot; от 30.12.2001 N 195-ФЗ (ред. от 24.06.2023) {КонсультантПлюс}" w:history="1">
        <w:r w:rsidRPr="004C63A7">
          <w:rPr>
            <w:sz w:val="24"/>
            <w:szCs w:val="24"/>
          </w:rPr>
          <w:t>ч. 2 ст. 15.33.2</w:t>
        </w:r>
      </w:hyperlink>
      <w:r w:rsidRPr="004C63A7">
        <w:rPr>
          <w:sz w:val="24"/>
          <w:szCs w:val="24"/>
        </w:rPr>
        <w:t xml:space="preserve"> КоАП РФ - если нарушите правила представления в СФР сведений о трудовой деятельности. По данной </w:t>
      </w:r>
      <w:hyperlink r:id="rId43" w:tooltip="&quot;Кодекс Российской Федерации об административных правонарушениях&quot; от 30.12.2001 N 195-ФЗ (ред. от 24.06.2023) {КонсультантПлюс}" w:history="1">
        <w:r w:rsidRPr="004C63A7">
          <w:rPr>
            <w:sz w:val="24"/>
            <w:szCs w:val="24"/>
          </w:rPr>
          <w:t>статье</w:t>
        </w:r>
      </w:hyperlink>
      <w:r w:rsidRPr="004C63A7">
        <w:rPr>
          <w:sz w:val="24"/>
          <w:szCs w:val="24"/>
        </w:rPr>
        <w:t xml:space="preserve"> наказать могут только должностное лицо. </w:t>
      </w:r>
      <w:proofErr w:type="gramStart"/>
      <w:r w:rsidRPr="004C63A7">
        <w:rPr>
          <w:sz w:val="24"/>
          <w:szCs w:val="24"/>
        </w:rPr>
        <w:t xml:space="preserve">Вместе с тем, по нашему мнению, есть риск привлечения в этом случае </w:t>
      </w:r>
      <w:proofErr w:type="spellStart"/>
      <w:r w:rsidRPr="004C63A7">
        <w:rPr>
          <w:sz w:val="24"/>
          <w:szCs w:val="24"/>
        </w:rPr>
        <w:t>юрлиц</w:t>
      </w:r>
      <w:proofErr w:type="spellEnd"/>
      <w:r w:rsidRPr="004C63A7">
        <w:rPr>
          <w:sz w:val="24"/>
          <w:szCs w:val="24"/>
        </w:rPr>
        <w:t xml:space="preserve"> и ИП к ответственности по </w:t>
      </w:r>
      <w:hyperlink r:id="rId44" w:tooltip="&quot;Кодекс Российской Федерации об административных правонарушениях&quot; от 30.12.2001 N 195-ФЗ (ред. от 24.06.2023) {КонсультантПлюс}" w:history="1">
        <w:r w:rsidRPr="004C63A7">
          <w:rPr>
            <w:sz w:val="24"/>
            <w:szCs w:val="24"/>
          </w:rPr>
          <w:t>ч. 1</w:t>
        </w:r>
      </w:hyperlink>
      <w:r w:rsidRPr="004C63A7">
        <w:rPr>
          <w:sz w:val="24"/>
          <w:szCs w:val="24"/>
        </w:rPr>
        <w:t xml:space="preserve">, </w:t>
      </w:r>
      <w:hyperlink r:id="rId45" w:tooltip="&quot;Кодекс Российской Федерации об административных правонарушениях&quot; от 30.12.2001 N 195-ФЗ (ред. от 24.06.2023) {КонсультантПлюс}" w:history="1">
        <w:r w:rsidRPr="004C63A7">
          <w:rPr>
            <w:sz w:val="24"/>
            <w:szCs w:val="24"/>
          </w:rPr>
          <w:t>2 ст. 5.27</w:t>
        </w:r>
      </w:hyperlink>
      <w:r w:rsidRPr="004C63A7">
        <w:rPr>
          <w:sz w:val="24"/>
          <w:szCs w:val="24"/>
        </w:rPr>
        <w:t xml:space="preserve"> КоАП РФ (</w:t>
      </w:r>
      <w:hyperlink r:id="rId46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(с изм. и доп., вступ. в силу с 21.05.2023) {КонсультантП" w:history="1">
        <w:r w:rsidRPr="004C63A7">
          <w:rPr>
            <w:sz w:val="24"/>
            <w:szCs w:val="24"/>
          </w:rPr>
          <w:t>ст. 17</w:t>
        </w:r>
      </w:hyperlink>
      <w:r w:rsidRPr="004C63A7">
        <w:rPr>
          <w:sz w:val="24"/>
          <w:szCs w:val="24"/>
        </w:rPr>
        <w:t xml:space="preserve"> Закона о персонифицированном учете);</w:t>
      </w:r>
      <w:proofErr w:type="gramEnd"/>
    </w:p>
    <w:p w:rsidR="004C63A7" w:rsidRPr="004C63A7" w:rsidRDefault="004C63A7" w:rsidP="004C63A7">
      <w:pPr>
        <w:pStyle w:val="ConsPlusNormal"/>
        <w:numPr>
          <w:ilvl w:val="0"/>
          <w:numId w:val="3"/>
        </w:numPr>
        <w:spacing w:before="200"/>
        <w:jc w:val="both"/>
        <w:rPr>
          <w:sz w:val="24"/>
          <w:szCs w:val="24"/>
        </w:rPr>
      </w:pPr>
      <w:r w:rsidRPr="004C63A7">
        <w:rPr>
          <w:sz w:val="24"/>
          <w:szCs w:val="24"/>
        </w:rPr>
        <w:t xml:space="preserve">материальная ответственность в соответствии с </w:t>
      </w:r>
      <w:hyperlink r:id="rId47" w:tooltip="&quot;Трудовой кодекс Российской Федерации&quot; от 30.12.2001 N 197-ФЗ (ред. от 13.06.2023, с изм. от 27.06.2023) {КонсультантПлюс}" w:history="1">
        <w:proofErr w:type="spellStart"/>
        <w:r w:rsidRPr="004C63A7">
          <w:rPr>
            <w:sz w:val="24"/>
            <w:szCs w:val="24"/>
          </w:rPr>
          <w:t>абз</w:t>
        </w:r>
        <w:proofErr w:type="spellEnd"/>
        <w:r w:rsidRPr="004C63A7">
          <w:rPr>
            <w:sz w:val="24"/>
            <w:szCs w:val="24"/>
          </w:rPr>
          <w:t>. 4 ст. 234</w:t>
        </w:r>
      </w:hyperlink>
      <w:r w:rsidRPr="004C63A7">
        <w:rPr>
          <w:sz w:val="24"/>
          <w:szCs w:val="24"/>
        </w:rPr>
        <w:t xml:space="preserve"> ТК РФ - если неправильно указали формулировку основания и (или) причины увольнения и такая запись препятствовала трудоустройству работника (</w:t>
      </w:r>
      <w:hyperlink r:id="rId48" w:tooltip="&quot;Трудовой кодекс Российской Федерации&quot; от 30.12.2001 N 197-ФЗ (ред. от 13.06.2023, с изм. от 27.06.2023) {КонсультантПлюс}" w:history="1">
        <w:r w:rsidRPr="004C63A7">
          <w:rPr>
            <w:sz w:val="24"/>
            <w:szCs w:val="24"/>
          </w:rPr>
          <w:t>ч. 8 ст. 394</w:t>
        </w:r>
      </w:hyperlink>
      <w:r w:rsidRPr="004C63A7">
        <w:rPr>
          <w:sz w:val="24"/>
          <w:szCs w:val="24"/>
        </w:rPr>
        <w:t xml:space="preserve"> ТК РФ, </w:t>
      </w:r>
      <w:hyperlink r:id="rId49" w:tooltip="Постановление Пленума Верховного Суда РФ от 17.03.2004 N 2 (ред. от 24.11.2015) &quot;О применении судами Российской Федерации Трудового кодекса Российской Федерации&quot; {КонсультантПлюс}" w:history="1">
        <w:r w:rsidRPr="004C63A7">
          <w:rPr>
            <w:sz w:val="24"/>
            <w:szCs w:val="24"/>
          </w:rPr>
          <w:t>п. 61</w:t>
        </w:r>
      </w:hyperlink>
      <w:r w:rsidRPr="004C63A7">
        <w:rPr>
          <w:sz w:val="24"/>
          <w:szCs w:val="24"/>
        </w:rPr>
        <w:t xml:space="preserve"> Постановления Пленума Верховного Суда РФ от 17.03.2004 N 2).</w:t>
      </w:r>
    </w:p>
    <w:p w:rsidR="00766D5E" w:rsidRPr="004C63A7" w:rsidRDefault="004C63A7">
      <w:pPr>
        <w:rPr>
          <w:rFonts w:ascii="Arial" w:hAnsi="Arial" w:cs="Arial"/>
          <w:sz w:val="24"/>
          <w:szCs w:val="24"/>
        </w:rPr>
      </w:pPr>
      <w:bookmarkStart w:id="7" w:name="_GoBack"/>
      <w:bookmarkEnd w:id="7"/>
    </w:p>
    <w:sectPr w:rsidR="00766D5E" w:rsidRPr="004C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A4D"/>
    <w:multiLevelType w:val="multilevel"/>
    <w:tmpl w:val="721651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034A2B"/>
    <w:multiLevelType w:val="multilevel"/>
    <w:tmpl w:val="103C35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7A5F33"/>
    <w:multiLevelType w:val="multilevel"/>
    <w:tmpl w:val="D89442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A1"/>
    <w:rsid w:val="00291D67"/>
    <w:rsid w:val="004C63A7"/>
    <w:rsid w:val="00666E08"/>
    <w:rsid w:val="009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A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4C63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A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4C63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0.1.0.20\ok\&#1040;&#1056;&#1061;&#1048;&#1042;%20&#1055;&#1040;&#1055;&#1054;&#1050;\&#1057;&#1077;&#1082;&#1090;&#1086;&#1088;%20605-2\ira\&#1086;&#1073;&#1084;&#1077;&#1085;\&#1050;&#1086;&#1085;&#1089;&#1091;&#1083;&#1100;&#1090;&#1072;&#1094;&#1080;&#1080;\&#1043;&#1086;&#1090;&#1086;&#1074;&#1086;&#1077;%20&#1088;&#1077;&#1096;&#1077;&#1085;&#1080;&#1077;%20%20&#1050;&#1072;&#1082;%20&#1080;&#1089;&#1087;&#1088;&#1072;&#1074;&#1080;&#1090;&#1100;%20&#1079;&#1072;&#1087;&#1080;&#1089;&#1100;%20&#1086;&#1073;%20&#1091;&#1074;&#1086;&#1083;&#1100;&#1085;&#1077;&#1085;&#1080;&#1080;%20&#1074;%20&#1090;&#1088;&#1091;&#1076;&#1086;&#1074;.docx" TargetMode="External"/><Relationship Id="rId18" Type="http://schemas.openxmlformats.org/officeDocument/2006/relationships/hyperlink" Target="file:///\\10.1.0.20\ok\&#1040;&#1056;&#1061;&#1048;&#1042;%20&#1055;&#1040;&#1055;&#1054;&#1050;\&#1057;&#1077;&#1082;&#1090;&#1086;&#1088;%20605-2\ira\&#1086;&#1073;&#1084;&#1077;&#1085;\&#1050;&#1086;&#1085;&#1089;&#1091;&#1083;&#1100;&#1090;&#1072;&#1094;&#1080;&#1080;\&#1043;&#1086;&#1090;&#1086;&#1074;&#1086;&#1077;%20&#1088;&#1077;&#1096;&#1077;&#1085;&#1080;&#1077;%20%20&#1050;&#1072;&#1082;%20&#1080;&#1089;&#1087;&#1088;&#1072;&#1074;&#1080;&#1090;&#1100;%20&#1079;&#1072;&#1087;&#1080;&#1089;&#1100;%20&#1086;&#1073;%20&#1091;&#1074;&#1086;&#1083;&#1100;&#1085;&#1077;&#1085;&#1080;&#1080;%20&#1074;%20&#1090;&#1088;&#1091;&#1076;&#1086;&#1074;.docx" TargetMode="External"/><Relationship Id="rId26" Type="http://schemas.openxmlformats.org/officeDocument/2006/relationships/hyperlink" Target="consultantplus://offline/ref=3A56EF476092C5864838E9822E7CC1C00DDD64A4780FE0C2DBBE7C050EFE31262F3F289DA222E3C91213B88246BCB51D47462AA76C242DB547J9M" TargetMode="External"/><Relationship Id="rId39" Type="http://schemas.openxmlformats.org/officeDocument/2006/relationships/hyperlink" Target="consultantplus://offline/ref=3A56EF476092C5864838E9822E7CC1C00AD665AA700EE0C2DBBE7C050EFE31262F3F289DA222E4C91413B88246BCB51D47462AA76C242DB547J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A56EF476092C5864838E9822E7CC1C00DDD64A4780FE0C2DBBE7C050EFE31262F3F289DA222E3CE1413B88246BCB51D47462AA76C242DB547J9M" TargetMode="External"/><Relationship Id="rId34" Type="http://schemas.openxmlformats.org/officeDocument/2006/relationships/hyperlink" Target="consultantplus://offline/ref=3A56EF476092C5864838E9822E7CC1C00AD168A47C0EE0C2DBBE7C050EFE31262F3F289BA626E6C14249A8860FE8B902465F34A2722442JEM" TargetMode="External"/><Relationship Id="rId42" Type="http://schemas.openxmlformats.org/officeDocument/2006/relationships/hyperlink" Target="consultantplus://offline/ref=3A56EF476092C5864838E9822E7CC1C00AD168A47C0EE0C2DBBE7C050EFE31262F3F289DA222E1CA1D4CBD9757E4B91D58582DBE70262F4BJ4M" TargetMode="External"/><Relationship Id="rId47" Type="http://schemas.openxmlformats.org/officeDocument/2006/relationships/hyperlink" Target="consultantplus://offline/ref=3A56EF476092C5864838E9822E7CC1C00AD168A77C0DE0C2DBBE7C050EFE31262F3F289DA223E7C81E13B88246BCB51D47462AA76C242DB547J9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A56EF476092C5864838E9822E7CC1C00AD168A77C0DE0C2DBBE7C050EFE31262F3F289DA222E6C21013B88246BCB51D47462AA76C242DB547J9M" TargetMode="External"/><Relationship Id="rId12" Type="http://schemas.openxmlformats.org/officeDocument/2006/relationships/hyperlink" Target="consultantplus://offline/ref=3A56EF476092C5864838E9822E7CC1C00DDD64A4780FE0C2DBBE7C050EFE31262F3F289DA222E2C21E13B88246BCB51D47462AA76C242DB547J9M" TargetMode="External"/><Relationship Id="rId17" Type="http://schemas.openxmlformats.org/officeDocument/2006/relationships/hyperlink" Target="consultantplus://offline/ref=3A56EF476092C5864838E9822E7CC1C00AD168A77C0DE0C2DBBE7C050EFE31262F3F289DA222E6C21013B88246BCB51D47462AA76C242DB547J9M" TargetMode="External"/><Relationship Id="rId25" Type="http://schemas.openxmlformats.org/officeDocument/2006/relationships/hyperlink" Target="consultantplus://offline/ref=3A56EF476092C5864838E9822E7CC1C00DDD64A4780FE0C2DBBE7C050EFE31262F3F289DA222E3CF1513B88246BCB51D47462AA76C242DB547J9M" TargetMode="External"/><Relationship Id="rId33" Type="http://schemas.openxmlformats.org/officeDocument/2006/relationships/hyperlink" Target="consultantplus://offline/ref=3A56EF476092C5864838E9822E7CC1C00DDD64A4780FE0C2DBBE7C050EFE31262F3F289DA222E3CF1313B88246BCB51D47462AA76C242DB547J9M" TargetMode="External"/><Relationship Id="rId38" Type="http://schemas.openxmlformats.org/officeDocument/2006/relationships/hyperlink" Target="consultantplus://offline/ref=3A56EF476092C5864838E9822E7CC1C00AD665AA700EE0C2DBBE7C050EFE31262F3F289DA222E4C91713B88246BCB51D47462AA76C242DB547J9M" TargetMode="External"/><Relationship Id="rId46" Type="http://schemas.openxmlformats.org/officeDocument/2006/relationships/hyperlink" Target="consultantplus://offline/ref=3A56EF476092C5864838E9822E7CC1C00AD660AA7F0EE0C2DBBE7C050EFE31262F3F289EA52BE99E475CB9DE03E8A61C414628A07042J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56EF476092C5864838E9822E7CC1C00AD168A77C0DE0C2DBBE7C050EFE31262F3F289DA222E6C21013B88246BCB51D47462AA76C242DB547J9M" TargetMode="External"/><Relationship Id="rId20" Type="http://schemas.openxmlformats.org/officeDocument/2006/relationships/hyperlink" Target="consultantplus://offline/ref=3A56EF476092C5864838E9822E7CC1C00DDD64A4780FE0C2DBBE7C050EFE31262F3F289DA222E2C21E13B88246BCB51D47462AA76C242DB547J9M" TargetMode="External"/><Relationship Id="rId29" Type="http://schemas.openxmlformats.org/officeDocument/2006/relationships/hyperlink" Target="consultantplus://offline/ref=3A56EF476092C5864838E9822E7CC1C00DDD64A4780FE0C2DBBE7C050EFE31262F3F289DA222E3CE1313B88246BCB51D47462AA76C242DB547J9M" TargetMode="External"/><Relationship Id="rId41" Type="http://schemas.openxmlformats.org/officeDocument/2006/relationships/hyperlink" Target="consultantplus://offline/ref=3A56EF476092C5864838E9822E7CC1C00AD168A47C0EE0C2DBBE7C050EFE31262F3F289BA626E4C14249A8860FE8B902465F34A2722442J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6EF476092C5864838E9822E7CC1C00DDD64A4780FE0C2DBBE7C050EFE31262F3F289DA222E2CD1613B88246BCB51D47462AA76C242DB547J9M" TargetMode="External"/><Relationship Id="rId11" Type="http://schemas.openxmlformats.org/officeDocument/2006/relationships/hyperlink" Target="consultantplus://offline/ref=3A56EF476092C5864838E9822E7CC1C00DDD64A4780FE0C2DBBE7C050EFE31262F3F289DA222E2C21113B88246BCB51D47462AA76C242DB547J9M" TargetMode="External"/><Relationship Id="rId24" Type="http://schemas.openxmlformats.org/officeDocument/2006/relationships/hyperlink" Target="consultantplus://offline/ref=3A56EF476092C5864838E9822E7CC1C00DDD64A4780FE0C2DBBE7C050EFE31262F3F289DA222E3C81413B88246BCB51D47462AA76C242DB547J9M" TargetMode="External"/><Relationship Id="rId32" Type="http://schemas.openxmlformats.org/officeDocument/2006/relationships/hyperlink" Target="consultantplus://offline/ref=3A56EF476092C5864838E9822E7CC1C00DDD64A4780FE0C2DBBE7C050EFE31262F3F289DA222E3CF1313B88246BCB51D47462AA76C242DB547J9M" TargetMode="External"/><Relationship Id="rId37" Type="http://schemas.openxmlformats.org/officeDocument/2006/relationships/hyperlink" Target="consultantplus://offline/ref=3A56EF476092C5864838E9822E7CC1C00AD665AA700EE0C2DBBE7C050EFE31262F3F289DA222E2CF1213B88246BCB51D47462AA76C242DB547J9M" TargetMode="External"/><Relationship Id="rId40" Type="http://schemas.openxmlformats.org/officeDocument/2006/relationships/hyperlink" Target="consultantplus://offline/ref=3A56EF476092C5864838E9822E7CC1C00AD168A47C0EE0C2DBBE7C050EFE31262F3F289BA626E6C14249A8860FE8B902465F34A2722442JEM" TargetMode="External"/><Relationship Id="rId45" Type="http://schemas.openxmlformats.org/officeDocument/2006/relationships/hyperlink" Target="consultantplus://offline/ref=3A56EF476092C5864838E9822E7CC1C00AD168A47C0EE0C2DBBE7C050EFE31262F3F289BA626E4C14249A8860FE8B902465F34A2722442J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56EF476092C5864838E9822E7CC1C00DDD64A4780FE0C2DBBE7C050EFE31262F3F289DA222E3CE1213B88246BCB51D47462AA76C242DB547J9M" TargetMode="External"/><Relationship Id="rId23" Type="http://schemas.openxmlformats.org/officeDocument/2006/relationships/hyperlink" Target="consultantplus://offline/ref=3A56EF476092C5864838E9822E7CC1C00DDD64A4780FE0C2DBBE7C050EFE31262F3F289DA222E2C81613B88246BCB51D47462AA76C242DB547J9M" TargetMode="External"/><Relationship Id="rId28" Type="http://schemas.openxmlformats.org/officeDocument/2006/relationships/hyperlink" Target="consultantplus://offline/ref=3A56EF476092C5864838E9822E7CC1C00DDD64A4780FE0C2DBBE7C050EFE31262F3F289DA222E3CE1713B88246BCB51D47462AA76C242DB547J9M" TargetMode="External"/><Relationship Id="rId36" Type="http://schemas.openxmlformats.org/officeDocument/2006/relationships/hyperlink" Target="consultantplus://offline/ref=3A56EF476092C5864838E9822E7CC1C00AD168A77C0DE0C2DBBE7C050EFE31262F3F289EA124E2C14249A8860FE8B902465F34A2722442JEM" TargetMode="External"/><Relationship Id="rId49" Type="http://schemas.openxmlformats.org/officeDocument/2006/relationships/hyperlink" Target="consultantplus://offline/ref=3A56EF476092C5864838E9822E7CC1C00FDD68A17F0EE0C2DBBE7C050EFE31262F3F289DA222E1C21713B88246BCB51D47462AA76C242DB547J9M" TargetMode="External"/><Relationship Id="rId10" Type="http://schemas.openxmlformats.org/officeDocument/2006/relationships/hyperlink" Target="consultantplus://offline/ref=3A56EF476092C5864838E9822E7CC1C00AD168A77C0DE0C2DBBE7C050EFE31262F3F289DA222E6C21013B88246BCB51D47462AA76C242DB547J9M" TargetMode="External"/><Relationship Id="rId19" Type="http://schemas.openxmlformats.org/officeDocument/2006/relationships/hyperlink" Target="consultantplus://offline/ref=3A56EF476092C5864838E9822E7CC1C00DDD64A4780FE0C2DBBE7C050EFE31262F3F289DA222E2C21113B88246BCB51D47462AA76C242DB547J9M" TargetMode="External"/><Relationship Id="rId31" Type="http://schemas.openxmlformats.org/officeDocument/2006/relationships/hyperlink" Target="consultantplus://offline/ref=3A56EF476092C5864838E9822E7CC1C00DDD64A4780FE0C2DBBE7C050EFE31262F3F289DA222E3CE1413B88246BCB51D47462AA76C242DB547J9M" TargetMode="External"/><Relationship Id="rId44" Type="http://schemas.openxmlformats.org/officeDocument/2006/relationships/hyperlink" Target="consultantplus://offline/ref=3A56EF476092C5864838E9822E7CC1C00AD168A47C0EE0C2DBBE7C050EFE31262F3F289BA626E6C14249A8860FE8B902465F34A2722442J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6EF476092C5864838E9822E7CC1C00DDD64A4780FE0C2DBBE7C050EFE31262F3F289DA222E3CC1513B88246BCB51D47462AA76C242DB547J9M" TargetMode="External"/><Relationship Id="rId14" Type="http://schemas.openxmlformats.org/officeDocument/2006/relationships/hyperlink" Target="consultantplus://offline/ref=3A56EF476092C5864838E9822E7CC1C00DDD64A4780FE0C2DBBE7C050EFE31262F3F289DA222E3CE1213B88246BCB51D47462AA76C242DB547J9M" TargetMode="External"/><Relationship Id="rId22" Type="http://schemas.openxmlformats.org/officeDocument/2006/relationships/hyperlink" Target="consultantplus://offline/ref=3A56EF476092C5864838E9822E7CC1C00DDD64A4780FE0C2DBBE7C050EFE31262F3F289DA222E3C21513B88246BCB51D47462AA76C242DB547J9M" TargetMode="External"/><Relationship Id="rId27" Type="http://schemas.openxmlformats.org/officeDocument/2006/relationships/hyperlink" Target="consultantplus://offline/ref=3A56EF476092C5864838E9822E7CC1C00DDD64A4780FE0C2DBBE7C050EFE31262F3F289DA222E3C91313B88246BCB51D47462AA76C242DB547J9M" TargetMode="External"/><Relationship Id="rId30" Type="http://schemas.openxmlformats.org/officeDocument/2006/relationships/hyperlink" Target="consultantplus://offline/ref=3A56EF476092C5864838E9822E7CC1C00DDD64A4780FE0C2DBBE7C050EFE31262F3F289DA222E3CF1513B88246BCB51D47462AA76C242DB547J9M" TargetMode="External"/><Relationship Id="rId35" Type="http://schemas.openxmlformats.org/officeDocument/2006/relationships/hyperlink" Target="consultantplus://offline/ref=3A56EF476092C5864838E9822E7CC1C00AD168A47C0EE0C2DBBE7C050EFE31262F3F289BA626E4C14249A8860FE8B902465F34A2722442JEM" TargetMode="External"/><Relationship Id="rId43" Type="http://schemas.openxmlformats.org/officeDocument/2006/relationships/hyperlink" Target="consultantplus://offline/ref=3A56EF476092C5864838E9822E7CC1C00AD168A47C0EE0C2DBBE7C050EFE31262F3F289DA222E0C21D4CBD9757E4B91D58582DBE70262F4BJ4M" TargetMode="External"/><Relationship Id="rId48" Type="http://schemas.openxmlformats.org/officeDocument/2006/relationships/hyperlink" Target="consultantplus://offline/ref=3A56EF476092C5864838E9822E7CC1C00AD168A77C0DE0C2DBBE7C050EFE31262F3F289DA126EBC14249A8860FE8B902465F34A2722442JEM" TargetMode="External"/><Relationship Id="rId8" Type="http://schemas.openxmlformats.org/officeDocument/2006/relationships/hyperlink" Target="consultantplus://offline/ref=3A56EF476092C5864838E9822E7CC1C00DDD64A4780FE0C2DBBE7C050EFE31262F3F289DA222E2C31213B88246BCB51D47462AA76C242DB547J9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Литошина Юлия Федоровна</dc:creator>
  <cp:lastModifiedBy>Литошина Юлия Федоровна</cp:lastModifiedBy>
  <cp:revision>3</cp:revision>
  <dcterms:created xsi:type="dcterms:W3CDTF">2023-07-11T12:21:00Z</dcterms:created>
  <dcterms:modified xsi:type="dcterms:W3CDTF">2023-07-11T12:21:00Z</dcterms:modified>
</cp:coreProperties>
</file>