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A07" w:rsidRDefault="00117A07" w:rsidP="00117A07">
      <w:pPr>
        <w:widowControl w:val="0"/>
        <w:tabs>
          <w:tab w:val="left" w:pos="1134"/>
        </w:tabs>
        <w:autoSpaceDE w:val="0"/>
        <w:autoSpaceDN w:val="0"/>
        <w:adjustRightInd w:val="0"/>
        <w:ind w:left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 об итогах работы Комиссии</w:t>
      </w:r>
    </w:p>
    <w:p w:rsidR="00117A07" w:rsidRDefault="00117A07" w:rsidP="00117A07">
      <w:pPr>
        <w:widowControl w:val="0"/>
        <w:tabs>
          <w:tab w:val="left" w:pos="1134"/>
        </w:tabs>
        <w:autoSpaceDE w:val="0"/>
        <w:autoSpaceDN w:val="0"/>
        <w:adjustRightInd w:val="0"/>
        <w:ind w:left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 </w:t>
      </w:r>
      <w:r w:rsidR="00DC3738">
        <w:rPr>
          <w:b/>
          <w:sz w:val="24"/>
          <w:szCs w:val="24"/>
        </w:rPr>
        <w:t xml:space="preserve">администрации </w:t>
      </w:r>
      <w:r>
        <w:rPr>
          <w:b/>
          <w:sz w:val="24"/>
          <w:szCs w:val="24"/>
        </w:rPr>
        <w:t xml:space="preserve">городского округа Тольятти по соблюдению требований к служебному поведению муниципальных служащих и урегулированию конфликта интересов за </w:t>
      </w:r>
      <w:r w:rsidR="00CE2F86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полугоди</w:t>
      </w:r>
      <w:r w:rsidR="00CE2F86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201</w:t>
      </w:r>
      <w:r w:rsidR="008B1B5F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года (по состоянию на </w:t>
      </w:r>
      <w:r w:rsidR="00CE2F86">
        <w:rPr>
          <w:b/>
          <w:sz w:val="24"/>
          <w:szCs w:val="24"/>
        </w:rPr>
        <w:t>24.12</w:t>
      </w:r>
      <w:r w:rsidR="007D1D8B">
        <w:rPr>
          <w:b/>
          <w:sz w:val="24"/>
          <w:szCs w:val="24"/>
        </w:rPr>
        <w:t>.201</w:t>
      </w:r>
      <w:r w:rsidR="008B1B5F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года)</w:t>
      </w:r>
      <w:r>
        <w:rPr>
          <w:b/>
          <w:sz w:val="24"/>
          <w:szCs w:val="24"/>
        </w:rPr>
        <w:tab/>
      </w:r>
    </w:p>
    <w:p w:rsidR="00117A07" w:rsidRDefault="00117A07" w:rsidP="00117A07">
      <w:pPr>
        <w:widowControl w:val="0"/>
        <w:tabs>
          <w:tab w:val="left" w:pos="1134"/>
        </w:tabs>
        <w:autoSpaceDE w:val="0"/>
        <w:autoSpaceDN w:val="0"/>
        <w:adjustRightInd w:val="0"/>
        <w:ind w:left="708"/>
        <w:jc w:val="center"/>
        <w:rPr>
          <w:b/>
          <w:bCs/>
          <w:sz w:val="24"/>
          <w:szCs w:val="24"/>
        </w:rPr>
      </w:pPr>
    </w:p>
    <w:p w:rsidR="00117A07" w:rsidRPr="00117A07" w:rsidRDefault="00117A07" w:rsidP="00117A07">
      <w:pPr>
        <w:widowControl w:val="0"/>
        <w:autoSpaceDE w:val="0"/>
        <w:autoSpaceDN w:val="0"/>
        <w:adjustRightInd w:val="0"/>
        <w:ind w:left="708"/>
        <w:jc w:val="center"/>
        <w:rPr>
          <w:sz w:val="24"/>
          <w:szCs w:val="24"/>
        </w:rPr>
      </w:pPr>
      <w:r w:rsidRPr="00117A07">
        <w:rPr>
          <w:sz w:val="24"/>
          <w:szCs w:val="24"/>
        </w:rPr>
        <w:t>Постановление</w:t>
      </w:r>
      <w:hyperlink r:id="rId5" w:history="1">
        <w:r w:rsidRPr="00117A07">
          <w:rPr>
            <w:rStyle w:val="a4"/>
            <w:bCs/>
            <w:iCs/>
            <w:color w:val="auto"/>
            <w:sz w:val="24"/>
            <w:szCs w:val="24"/>
            <w:u w:val="none"/>
          </w:rPr>
          <w:t xml:space="preserve"> мэрии городского округа Тольятти от 30.03.2016г. № 938-п/1 "Об утверждении Положения о комиссии при мэрии городского округа Тольятти по соблюдению требований к служебному поведению муниципальных служащих и урегулированию конфликта интересов" </w:t>
        </w:r>
        <w:r w:rsidRPr="00117A07">
          <w:rPr>
            <w:b/>
            <w:bCs/>
            <w:i/>
            <w:iCs/>
            <w:color w:val="0000FF"/>
            <w:sz w:val="24"/>
            <w:szCs w:val="24"/>
          </w:rPr>
          <w:br/>
        </w:r>
      </w:hyperlink>
    </w:p>
    <w:tbl>
      <w:tblPr>
        <w:tblStyle w:val="a3"/>
        <w:tblW w:w="14983" w:type="dxa"/>
        <w:tblLook w:val="04A0"/>
      </w:tblPr>
      <w:tblGrid>
        <w:gridCol w:w="1267"/>
        <w:gridCol w:w="1202"/>
        <w:gridCol w:w="2071"/>
        <w:gridCol w:w="2942"/>
        <w:gridCol w:w="2531"/>
        <w:gridCol w:w="2249"/>
        <w:gridCol w:w="2721"/>
      </w:tblGrid>
      <w:tr w:rsidR="00117A07" w:rsidTr="00117A07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протокола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уведомлений муниципальных служащих мэрии о даче согласия на замещение должности в коммерческой или некоммерческой организации, если отдельные функции по административному управлению этой организацией входили в его должностные обязанности, до истечения двух лет со дня увольнения с муниципальной службы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 w:rsidP="00F3066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уведомлений, поступивших  от работодателей о заключении трудового договора с гражданином, ранее замещавшим должность муниципальной службы, включенную в перечень должностей, утвержденный постановлением мэрии городского округа Тольятти 21.12.2010г. № 3762-п/1 (должность, связанная с коррупционными рисками), о даче согласия на замещение должности в коммерческой или некоммерческой организации, если отдельные функции по административному управлению этой организацией входили в его должностные обязанности, до истечения двух лет со дня увольнения с муниципальной службы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уведомлений от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 w:rsidP="00DC373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Рассмотрение информации, касающейся обеспечения соблюдения муниципальными служащими требований к служебному поведению и (или) урегулированию конфликта интересов, либо касающейся осуществления в </w:t>
            </w:r>
            <w:r w:rsidR="00DC3738">
              <w:rPr>
                <w:b/>
                <w:lang w:eastAsia="en-US"/>
              </w:rPr>
              <w:t>администрации</w:t>
            </w:r>
            <w:r>
              <w:rPr>
                <w:b/>
                <w:lang w:eastAsia="en-US"/>
              </w:rPr>
              <w:t xml:space="preserve"> мер по предупреждению коррупции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Иное</w:t>
            </w:r>
          </w:p>
        </w:tc>
      </w:tr>
      <w:tr w:rsidR="00117A07" w:rsidTr="00117A07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7D1D8B" w:rsidP="002947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Pr="00D7747D" w:rsidRDefault="008B1B5F" w:rsidP="00117A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14.01.2019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8B1B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</w:tr>
      <w:tr w:rsidR="00117A07" w:rsidTr="00117A07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7D1D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8B1B5F" w:rsidP="00117A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15.02.2019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8B1B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8B1B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</w:tr>
      <w:tr w:rsidR="00117A07" w:rsidTr="00117A07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7D1D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8B1B5F" w:rsidP="00117A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08.04.2019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8B1B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</w:tr>
      <w:tr w:rsidR="004478F2" w:rsidTr="00117A07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8F2" w:rsidRDefault="004478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8F2" w:rsidRDefault="008B1B5F" w:rsidP="00117A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24.04.2019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8F2" w:rsidRDefault="008B1B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8F2" w:rsidRDefault="004478F2">
            <w:pPr>
              <w:jc w:val="center"/>
              <w:rPr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8F2" w:rsidRDefault="004478F2">
            <w:pPr>
              <w:jc w:val="center"/>
              <w:rPr>
                <w:lang w:eastAsia="en-US"/>
              </w:rPr>
            </w:pP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8F2" w:rsidRDefault="004478F2">
            <w:pPr>
              <w:jc w:val="center"/>
              <w:rPr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8F2" w:rsidRDefault="004478F2">
            <w:pPr>
              <w:jc w:val="center"/>
              <w:rPr>
                <w:lang w:eastAsia="en-US"/>
              </w:rPr>
            </w:pPr>
          </w:p>
        </w:tc>
      </w:tr>
      <w:tr w:rsidR="004478F2" w:rsidTr="00117A07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8F2" w:rsidRDefault="004478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8F2" w:rsidRDefault="008B1B5F" w:rsidP="00117A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13.06.2019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8F2" w:rsidRDefault="004478F2">
            <w:pPr>
              <w:jc w:val="center"/>
              <w:rPr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8F2" w:rsidRDefault="004478F2">
            <w:pPr>
              <w:jc w:val="center"/>
              <w:rPr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8F2" w:rsidRDefault="004478F2">
            <w:pPr>
              <w:jc w:val="center"/>
              <w:rPr>
                <w:lang w:eastAsia="en-US"/>
              </w:rPr>
            </w:pP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8F2" w:rsidRDefault="008B1B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8F2" w:rsidRDefault="004478F2">
            <w:pPr>
              <w:jc w:val="center"/>
              <w:rPr>
                <w:lang w:eastAsia="en-US"/>
              </w:rPr>
            </w:pPr>
          </w:p>
        </w:tc>
      </w:tr>
      <w:tr w:rsidR="004478F2" w:rsidTr="00117A07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8F2" w:rsidRDefault="004478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8F2" w:rsidRDefault="00CE2F86" w:rsidP="004478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02.08.2019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8F2" w:rsidRDefault="004478F2">
            <w:pPr>
              <w:jc w:val="center"/>
              <w:rPr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8F2" w:rsidRDefault="004478F2">
            <w:pPr>
              <w:jc w:val="center"/>
              <w:rPr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8F2" w:rsidRDefault="004478F2">
            <w:pPr>
              <w:jc w:val="center"/>
              <w:rPr>
                <w:lang w:eastAsia="en-US"/>
              </w:rPr>
            </w:pP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8F2" w:rsidRDefault="00CE2F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8F2" w:rsidRDefault="004478F2">
            <w:pPr>
              <w:jc w:val="center"/>
              <w:rPr>
                <w:lang w:eastAsia="en-US"/>
              </w:rPr>
            </w:pPr>
          </w:p>
        </w:tc>
      </w:tr>
      <w:tr w:rsidR="004478F2" w:rsidTr="00117A07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8F2" w:rsidRDefault="004478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8F2" w:rsidRDefault="00CE2F86" w:rsidP="00117A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22.08.2019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8F2" w:rsidRDefault="004478F2">
            <w:pPr>
              <w:jc w:val="center"/>
              <w:rPr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8F2" w:rsidRDefault="004478F2">
            <w:pPr>
              <w:jc w:val="center"/>
              <w:rPr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8F2" w:rsidRDefault="004478F2">
            <w:pPr>
              <w:jc w:val="center"/>
              <w:rPr>
                <w:lang w:eastAsia="en-US"/>
              </w:rPr>
            </w:pP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8F2" w:rsidRDefault="00B972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8F2" w:rsidRDefault="004478F2">
            <w:pPr>
              <w:jc w:val="center"/>
              <w:rPr>
                <w:lang w:eastAsia="en-US"/>
              </w:rPr>
            </w:pPr>
          </w:p>
        </w:tc>
      </w:tr>
      <w:tr w:rsidR="00CE2F86" w:rsidTr="00117A07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F86" w:rsidRDefault="00CE2F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F86" w:rsidRDefault="00B97239" w:rsidP="00117A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16.10.2019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F86" w:rsidRDefault="00CE2F86">
            <w:pPr>
              <w:jc w:val="center"/>
              <w:rPr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F86" w:rsidRDefault="00CE2F86">
            <w:pPr>
              <w:jc w:val="center"/>
              <w:rPr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F86" w:rsidRDefault="00CE2F86">
            <w:pPr>
              <w:jc w:val="center"/>
              <w:rPr>
                <w:lang w:eastAsia="en-US"/>
              </w:rPr>
            </w:pP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F86" w:rsidRDefault="00B972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F86" w:rsidRDefault="00CE2F86">
            <w:pPr>
              <w:jc w:val="center"/>
              <w:rPr>
                <w:lang w:eastAsia="en-US"/>
              </w:rPr>
            </w:pPr>
          </w:p>
        </w:tc>
      </w:tr>
      <w:tr w:rsidR="00CE2F86" w:rsidTr="00117A07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F86" w:rsidRDefault="00CE2F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F86" w:rsidRDefault="00B97239" w:rsidP="00117A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29.10.2019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F86" w:rsidRDefault="00CE2F86">
            <w:pPr>
              <w:jc w:val="center"/>
              <w:rPr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F86" w:rsidRDefault="00CE2F86">
            <w:pPr>
              <w:jc w:val="center"/>
              <w:rPr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F86" w:rsidRDefault="00CE2F86">
            <w:pPr>
              <w:jc w:val="center"/>
              <w:rPr>
                <w:lang w:eastAsia="en-US"/>
              </w:rPr>
            </w:pP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F86" w:rsidRDefault="00C141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F86" w:rsidRDefault="00CE2F86">
            <w:pPr>
              <w:jc w:val="center"/>
              <w:rPr>
                <w:lang w:eastAsia="en-US"/>
              </w:rPr>
            </w:pPr>
          </w:p>
        </w:tc>
      </w:tr>
      <w:tr w:rsidR="00CE2F86" w:rsidTr="00117A07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F86" w:rsidRDefault="00CE2F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F86" w:rsidRDefault="00C1416E" w:rsidP="00117A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06.11.2019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F86" w:rsidRDefault="00CE2F86">
            <w:pPr>
              <w:jc w:val="center"/>
              <w:rPr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F86" w:rsidRDefault="00CE2F86">
            <w:pPr>
              <w:jc w:val="center"/>
              <w:rPr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F86" w:rsidRDefault="00CE2F86">
            <w:pPr>
              <w:jc w:val="center"/>
              <w:rPr>
                <w:lang w:eastAsia="en-US"/>
              </w:rPr>
            </w:pP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F86" w:rsidRDefault="00C141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F86" w:rsidRDefault="00CE2F86">
            <w:pPr>
              <w:jc w:val="center"/>
              <w:rPr>
                <w:lang w:eastAsia="en-US"/>
              </w:rPr>
            </w:pPr>
          </w:p>
        </w:tc>
      </w:tr>
      <w:tr w:rsidR="00CE2F86" w:rsidTr="00117A07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F86" w:rsidRDefault="00CE2F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F86" w:rsidRDefault="005F6B53" w:rsidP="00117A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06.12.2019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F86" w:rsidRDefault="00CE2F86">
            <w:pPr>
              <w:jc w:val="center"/>
              <w:rPr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F86" w:rsidRDefault="00CE2F86">
            <w:pPr>
              <w:jc w:val="center"/>
              <w:rPr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F86" w:rsidRDefault="00CE2F86">
            <w:pPr>
              <w:jc w:val="center"/>
              <w:rPr>
                <w:lang w:eastAsia="en-US"/>
              </w:rPr>
            </w:pP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F86" w:rsidRDefault="005F6B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F86" w:rsidRDefault="00CE2F86">
            <w:pPr>
              <w:jc w:val="center"/>
              <w:rPr>
                <w:lang w:eastAsia="en-US"/>
              </w:rPr>
            </w:pPr>
          </w:p>
        </w:tc>
      </w:tr>
      <w:tr w:rsidR="00CE2F86" w:rsidTr="00117A07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F86" w:rsidRDefault="00CE2F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F86" w:rsidRDefault="005F6B53" w:rsidP="00117A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18.12.2019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F86" w:rsidRDefault="00CE2F86">
            <w:pPr>
              <w:jc w:val="center"/>
              <w:rPr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F86" w:rsidRDefault="006A47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F86" w:rsidRDefault="00CE2F86">
            <w:pPr>
              <w:jc w:val="center"/>
              <w:rPr>
                <w:lang w:eastAsia="en-US"/>
              </w:rPr>
            </w:pP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F86" w:rsidRDefault="00CE2F86">
            <w:pPr>
              <w:jc w:val="center"/>
              <w:rPr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F86" w:rsidRDefault="00CE2F86">
            <w:pPr>
              <w:jc w:val="center"/>
              <w:rPr>
                <w:lang w:eastAsia="en-US"/>
              </w:rPr>
            </w:pPr>
          </w:p>
        </w:tc>
      </w:tr>
      <w:tr w:rsidR="00117A07" w:rsidTr="00117A07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8B1B5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8B1B5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6A47A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8B1B5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6A47A1" w:rsidP="006A47A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b/>
                <w:lang w:eastAsia="en-US"/>
              </w:rPr>
            </w:pPr>
          </w:p>
        </w:tc>
      </w:tr>
    </w:tbl>
    <w:p w:rsidR="00F30660" w:rsidRDefault="00F30660" w:rsidP="00B34842"/>
    <w:sectPr w:rsidR="00F30660" w:rsidSect="00117A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17A07"/>
    <w:rsid w:val="000A44E7"/>
    <w:rsid w:val="00117A07"/>
    <w:rsid w:val="00193F6C"/>
    <w:rsid w:val="001A093D"/>
    <w:rsid w:val="00201519"/>
    <w:rsid w:val="00232FEF"/>
    <w:rsid w:val="00284147"/>
    <w:rsid w:val="00294705"/>
    <w:rsid w:val="00297CD1"/>
    <w:rsid w:val="002B429E"/>
    <w:rsid w:val="004478F2"/>
    <w:rsid w:val="0045469B"/>
    <w:rsid w:val="005F6B53"/>
    <w:rsid w:val="006A47A1"/>
    <w:rsid w:val="006C3131"/>
    <w:rsid w:val="00705E2F"/>
    <w:rsid w:val="00795624"/>
    <w:rsid w:val="007D1D8B"/>
    <w:rsid w:val="00862EF6"/>
    <w:rsid w:val="00877B13"/>
    <w:rsid w:val="008B1B5F"/>
    <w:rsid w:val="00921850"/>
    <w:rsid w:val="00944BF8"/>
    <w:rsid w:val="009538A1"/>
    <w:rsid w:val="00AD0486"/>
    <w:rsid w:val="00B34842"/>
    <w:rsid w:val="00B97239"/>
    <w:rsid w:val="00B975E4"/>
    <w:rsid w:val="00BB1FA9"/>
    <w:rsid w:val="00C1416E"/>
    <w:rsid w:val="00C7783F"/>
    <w:rsid w:val="00CE2F86"/>
    <w:rsid w:val="00CF7A25"/>
    <w:rsid w:val="00D6297F"/>
    <w:rsid w:val="00D75D8E"/>
    <w:rsid w:val="00D7747D"/>
    <w:rsid w:val="00DC3738"/>
    <w:rsid w:val="00E51CEC"/>
    <w:rsid w:val="00F30660"/>
    <w:rsid w:val="00F50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A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17A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547EC92AD7AD0CE490AA633EC2372FCDD214EE596F24AD2F0E3E6EBE9C72F429AB2497063EC730FAE33EECBi7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A83C8-B18A-42BF-9B76-99204EED7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2017-03-28T04:11:00Z</cp:lastPrinted>
  <dcterms:created xsi:type="dcterms:W3CDTF">2016-06-30T12:27:00Z</dcterms:created>
  <dcterms:modified xsi:type="dcterms:W3CDTF">2019-12-24T07:58:00Z</dcterms:modified>
</cp:coreProperties>
</file>