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54" w:rsidRPr="00161054" w:rsidRDefault="00161054" w:rsidP="0016105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Финансовые показатели ГРБС </w:t>
      </w:r>
    </w:p>
    <w:p w:rsidR="00161054" w:rsidRPr="00161054" w:rsidRDefault="00161054" w:rsidP="0016105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соответствии с решением Думы № </w:t>
      </w:r>
      <w:r w:rsidR="003355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37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</w:t>
      </w:r>
      <w:r w:rsidR="003355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24.12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.2014г.</w:t>
      </w:r>
    </w:p>
    <w:p w:rsidR="00161054" w:rsidRPr="00161054" w:rsidRDefault="00161054" w:rsidP="0016105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</w:t>
      </w:r>
      <w:r w:rsidRPr="0016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расходов бюджета городского округа Тольятти на 201</w:t>
      </w:r>
      <w:r w:rsidR="0073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61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632"/>
        <w:gridCol w:w="502"/>
        <w:gridCol w:w="567"/>
        <w:gridCol w:w="1134"/>
        <w:gridCol w:w="576"/>
        <w:gridCol w:w="1125"/>
        <w:gridCol w:w="1276"/>
      </w:tblGrid>
      <w:tr w:rsidR="00737FBC" w:rsidRPr="00737FBC" w:rsidTr="00737FBC">
        <w:trPr>
          <w:trHeight w:val="408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бюджета, раздела, подраздела, целевой статьи, вида расходов бюджета городского округа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руб.)</w:t>
            </w:r>
          </w:p>
        </w:tc>
      </w:tr>
      <w:tr w:rsidR="00737FBC" w:rsidRPr="00737FBC" w:rsidTr="00737FBC">
        <w:trPr>
          <w:trHeight w:val="88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</w:tr>
      <w:tr w:rsidR="00737FBC" w:rsidRPr="00737FBC" w:rsidTr="00737FBC">
        <w:trPr>
          <w:trHeight w:val="858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7FBC" w:rsidRPr="00737FBC" w:rsidTr="00737FBC">
        <w:trPr>
          <w:trHeight w:val="82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дорожного хозяйства и транспорта мэрии городского округа Тольятти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 и дорожного хозяйства городского округа Тольятти на 2014-2020гг.»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92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городского пассажирского транспорта в городском округе Тольятти на период 2014-2017гг.»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1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от перевозки пассажиров на нерентабельных рейсах по внутримуниципальным маршрутам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155 06 52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155 06 52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155 06 52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6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регулярных перевозок льготных категорий граждан по внутримуниципальным маршрутам по транспортной карте жителя городского округа Тольятти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155 06 53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155 06 53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155 06 53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2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в связи с предоставлением мер социальной поддержки при осуществлении регулярных перевозок по межмуниципальным маршрутам отдельных категорий граждан на садово-дачные массивы речным транспортом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155 06 54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155 06 54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155 06 54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2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недополученных доходов в связи с предоставлением мер социальной поддержки при осуществлении регулярных перевозок по межмуниципальным маршрутам отдельных категорий граждан на садово-дачные массивы автомобильным транспортом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155 06 55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155 06 55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155 06 55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6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1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98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«Развитие транспортной системы и дорожного хозяйства городского округа Тольятти на 2014-2020 гг.»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«Содержание улично-дорожной сети городского округа Тольятти на период 2014-2016 гг.»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9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3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и развитие автомобильных дорог  общего пользования местного значения  городского округа  Тольятти на 2014 -2016 годы»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152 04 10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152 04 10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152 04 10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0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3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автомобильных дорог городского округа Тольятти, расположенных в зоне застройки индивидуальными жилыми домами на 2014-2020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153 00 00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0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«Повышение безопасности дорожного движения на период 2014-2020 гг.»                   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0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осуществляющие деятельность в сфере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154 12 18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6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154 12 18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154 12 18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154 12 18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0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154 12 18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154 12 18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154 12 18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6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государственной программы Самарской области «Развитие транспортной системы Самарской области (2014-2025 годы)», а также средства бюджета городского округа Тольятти в рамках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26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 рамках подпрограммы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(2014-2025 годы)»,  а также средства бюджета городского округа Тольятти в рамках муниципальных программ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6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бюджетам муниципальных образований на развитие улично-дорожной сети в рамках подпрограммы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204 73 00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26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рамках подпрограммы «Модернизация и развитие автомобильных дорог общего пользования местного значения  городского округа  Тольятти на 2014-2016 годы» муниципальной программы «Развитие транспортной системы и дорожного хозяйства городского округа Тольятти на 2014-2020гг.»,  в том числе за счет средств областного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204 73 43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204 73 43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204 73 43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и дорожного хозяйства городского округа Тольятти на 2014-2020 гг.»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8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улично-дорожной сети городского округа Тольятти на период 2014-2016 гг.»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151 04 42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6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151 04 42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FBC" w:rsidRPr="00737FBC" w:rsidTr="00737FBC">
        <w:trPr>
          <w:trHeight w:val="10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151 04 42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FBC" w:rsidRPr="00737FBC" w:rsidRDefault="00737FBC" w:rsidP="0073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36D8" w:rsidRDefault="004236D8" w:rsidP="0009718B"/>
    <w:sectPr w:rsidR="004236D8" w:rsidSect="003753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BC" w:rsidRDefault="00737FBC" w:rsidP="00161054">
      <w:pPr>
        <w:spacing w:after="0" w:line="240" w:lineRule="auto"/>
      </w:pPr>
      <w:r>
        <w:separator/>
      </w:r>
    </w:p>
  </w:endnote>
  <w:endnote w:type="continuationSeparator" w:id="0">
    <w:p w:rsidR="00737FBC" w:rsidRDefault="00737FBC" w:rsidP="0016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BC" w:rsidRDefault="00737FBC" w:rsidP="00161054">
      <w:pPr>
        <w:spacing w:after="0" w:line="240" w:lineRule="auto"/>
      </w:pPr>
      <w:r>
        <w:separator/>
      </w:r>
    </w:p>
  </w:footnote>
  <w:footnote w:type="continuationSeparator" w:id="0">
    <w:p w:rsidR="00737FBC" w:rsidRDefault="00737FBC" w:rsidP="0016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54"/>
    <w:rsid w:val="0009718B"/>
    <w:rsid w:val="00161054"/>
    <w:rsid w:val="001974BB"/>
    <w:rsid w:val="001B5135"/>
    <w:rsid w:val="00243A21"/>
    <w:rsid w:val="0029728D"/>
    <w:rsid w:val="00335535"/>
    <w:rsid w:val="00375374"/>
    <w:rsid w:val="004236D8"/>
    <w:rsid w:val="0073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81A9-AF48-4C36-9D26-03EC23E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054"/>
  </w:style>
  <w:style w:type="paragraph" w:styleId="a5">
    <w:name w:val="footer"/>
    <w:basedOn w:val="a"/>
    <w:link w:val="a6"/>
    <w:uiPriority w:val="99"/>
    <w:unhideWhenUsed/>
    <w:rsid w:val="0016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Славкина Оксана Евгеньевна</dc:creator>
  <cp:keywords/>
  <dc:description/>
  <cp:lastModifiedBy>Славкина Оксана Евгеньевна</cp:lastModifiedBy>
  <cp:revision>3</cp:revision>
  <dcterms:created xsi:type="dcterms:W3CDTF">2015-02-18T06:41:00Z</dcterms:created>
  <dcterms:modified xsi:type="dcterms:W3CDTF">2015-02-18T06:51:00Z</dcterms:modified>
</cp:coreProperties>
</file>