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2B" w:rsidRPr="00F14C15" w:rsidRDefault="00F14C15" w:rsidP="00F14C15">
      <w:pPr>
        <w:ind w:firstLine="709"/>
        <w:jc w:val="center"/>
        <w:rPr>
          <w:b/>
          <w:sz w:val="30"/>
          <w:szCs w:val="30"/>
          <w:u w:val="single"/>
        </w:rPr>
      </w:pPr>
      <w:r w:rsidRPr="00F14C15">
        <w:rPr>
          <w:b/>
          <w:sz w:val="30"/>
          <w:szCs w:val="30"/>
          <w:u w:val="single"/>
        </w:rPr>
        <w:t>Ответы на вопросы в ходе общественных обсуждений.</w:t>
      </w:r>
    </w:p>
    <w:p w:rsidR="00BB3515" w:rsidRPr="00BB3515" w:rsidRDefault="00015D46" w:rsidP="00DC3893">
      <w:pPr>
        <w:pStyle w:val="3"/>
        <w:shd w:val="clear" w:color="auto" w:fill="auto"/>
        <w:tabs>
          <w:tab w:val="left" w:pos="1431"/>
        </w:tabs>
        <w:spacing w:line="365" w:lineRule="exact"/>
        <w:ind w:firstLine="709"/>
        <w:jc w:val="both"/>
        <w:rPr>
          <w:b/>
          <w:i/>
          <w:sz w:val="28"/>
          <w:szCs w:val="28"/>
        </w:rPr>
      </w:pPr>
      <w:r w:rsidRPr="00910A2B">
        <w:rPr>
          <w:b/>
          <w:sz w:val="28"/>
          <w:szCs w:val="28"/>
        </w:rPr>
        <w:t xml:space="preserve"> </w:t>
      </w:r>
      <w:r w:rsidR="00BB3515" w:rsidRPr="00910A2B">
        <w:rPr>
          <w:b/>
          <w:sz w:val="28"/>
          <w:szCs w:val="28"/>
        </w:rPr>
        <w:t>П</w:t>
      </w:r>
      <w:r w:rsidRPr="00910A2B">
        <w:rPr>
          <w:b/>
          <w:sz w:val="28"/>
          <w:szCs w:val="28"/>
        </w:rPr>
        <w:t>. 7.1.</w:t>
      </w:r>
      <w:r w:rsidR="00BB3515" w:rsidRPr="00910A2B">
        <w:rPr>
          <w:b/>
          <w:sz w:val="28"/>
          <w:szCs w:val="28"/>
        </w:rPr>
        <w:t xml:space="preserve"> </w:t>
      </w:r>
      <w:r w:rsidR="00DC3893" w:rsidRPr="00DC3893">
        <w:rPr>
          <w:b/>
          <w:sz w:val="28"/>
          <w:szCs w:val="28"/>
        </w:rPr>
        <w:t xml:space="preserve">Ответы на вопросы </w:t>
      </w:r>
      <w:r w:rsidR="00BB3515" w:rsidRPr="00DC3893">
        <w:rPr>
          <w:b/>
          <w:sz w:val="28"/>
          <w:szCs w:val="28"/>
        </w:rPr>
        <w:t xml:space="preserve">по </w:t>
      </w:r>
      <w:proofErr w:type="spellStart"/>
      <w:r w:rsidR="00BB3515" w:rsidRPr="00DC3893">
        <w:rPr>
          <w:b/>
          <w:sz w:val="28"/>
          <w:szCs w:val="28"/>
        </w:rPr>
        <w:t>ТОСу</w:t>
      </w:r>
      <w:proofErr w:type="spellEnd"/>
      <w:r w:rsidR="00BB3515" w:rsidRPr="00DC3893">
        <w:rPr>
          <w:b/>
          <w:sz w:val="28"/>
          <w:szCs w:val="28"/>
        </w:rPr>
        <w:t xml:space="preserve"> №23</w:t>
      </w:r>
      <w:r w:rsidR="003272FC" w:rsidRPr="00DC3893">
        <w:rPr>
          <w:b/>
          <w:sz w:val="28"/>
          <w:szCs w:val="28"/>
        </w:rPr>
        <w:t>:</w:t>
      </w:r>
    </w:p>
    <w:p w:rsidR="00BB3515" w:rsidRPr="003272FC" w:rsidRDefault="00BB3515" w:rsidP="00DC3893">
      <w:pPr>
        <w:ind w:firstLine="540"/>
        <w:contextualSpacing/>
        <w:jc w:val="both"/>
        <w:rPr>
          <w:i/>
          <w:sz w:val="28"/>
          <w:szCs w:val="28"/>
          <w:u w:val="single"/>
        </w:rPr>
      </w:pPr>
      <w:r w:rsidRPr="003272FC">
        <w:rPr>
          <w:i/>
          <w:sz w:val="28"/>
          <w:szCs w:val="28"/>
          <w:u w:val="single"/>
        </w:rPr>
        <w:t>По п. 1.1, 2, 3, 4, 5</w:t>
      </w:r>
    </w:p>
    <w:p w:rsidR="00BB3515" w:rsidRPr="008F485F" w:rsidRDefault="00BB3515" w:rsidP="00DC3893">
      <w:pPr>
        <w:ind w:firstLine="540"/>
        <w:contextualSpacing/>
        <w:jc w:val="both"/>
        <w:rPr>
          <w:sz w:val="28"/>
          <w:szCs w:val="28"/>
        </w:rPr>
      </w:pPr>
      <w:r w:rsidRPr="008F485F">
        <w:rPr>
          <w:sz w:val="28"/>
          <w:szCs w:val="28"/>
        </w:rPr>
        <w:t xml:space="preserve">В соответствии со ст. 36, 39 Жилищного кодекса РФ земельный участок, на котором расположен жилой дом, с элементами озеленения и благоустройства принадлежит на праве общей долевой собственности собственникам помещений в многоквартирном доме, которые несут бремя расходов на содержание общего имущества в многоквартирном доме. </w:t>
      </w:r>
    </w:p>
    <w:p w:rsidR="00BB3515" w:rsidRPr="008F485F" w:rsidRDefault="00BB3515" w:rsidP="00DC3893">
      <w:pPr>
        <w:ind w:firstLine="540"/>
        <w:contextualSpacing/>
        <w:jc w:val="both"/>
        <w:rPr>
          <w:sz w:val="28"/>
          <w:szCs w:val="28"/>
        </w:rPr>
      </w:pPr>
      <w:proofErr w:type="gramStart"/>
      <w:r w:rsidRPr="008F485F">
        <w:rPr>
          <w:sz w:val="28"/>
          <w:szCs w:val="28"/>
        </w:rPr>
        <w:t xml:space="preserve">Поэтому для решения вопросов по благоустройству придомовой территории ремонт асфальтового покрытия, установка МАФ и т.д.) </w:t>
      </w:r>
      <w:r>
        <w:rPr>
          <w:sz w:val="28"/>
          <w:szCs w:val="28"/>
        </w:rPr>
        <w:t>собственникам</w:t>
      </w:r>
      <w:r w:rsidRPr="008F485F">
        <w:rPr>
          <w:sz w:val="28"/>
          <w:szCs w:val="28"/>
        </w:rPr>
        <w:t xml:space="preserve"> необходимо провести общее собрание собственников и выполнить вышеуказанные работы за счет средств собранных по статье «текущий ремонт» или «капитальный ремонт». </w:t>
      </w:r>
      <w:proofErr w:type="gramEnd"/>
    </w:p>
    <w:p w:rsidR="00BB3515" w:rsidRDefault="00BB3515" w:rsidP="00DC3893">
      <w:pPr>
        <w:ind w:firstLine="540"/>
        <w:contextualSpacing/>
        <w:jc w:val="both"/>
        <w:rPr>
          <w:bCs/>
          <w:sz w:val="28"/>
          <w:szCs w:val="28"/>
        </w:rPr>
      </w:pPr>
      <w:r w:rsidRPr="008F485F">
        <w:rPr>
          <w:sz w:val="28"/>
          <w:szCs w:val="28"/>
        </w:rPr>
        <w:t xml:space="preserve">Кроме того данные работы могут быть выполнены за счет мероприятий благоустройства. </w:t>
      </w:r>
      <w:r w:rsidRPr="008F485F">
        <w:rPr>
          <w:bCs/>
          <w:sz w:val="28"/>
          <w:szCs w:val="28"/>
        </w:rPr>
        <w:t>Для включения</w:t>
      </w:r>
      <w:r w:rsidRPr="008F485F">
        <w:rPr>
          <w:sz w:val="28"/>
          <w:szCs w:val="28"/>
        </w:rPr>
        <w:t xml:space="preserve"> </w:t>
      </w:r>
      <w:r w:rsidRPr="008F485F">
        <w:rPr>
          <w:bCs/>
          <w:sz w:val="28"/>
          <w:szCs w:val="28"/>
        </w:rPr>
        <w:t>работ по благоустройству придомов</w:t>
      </w:r>
      <w:r>
        <w:rPr>
          <w:bCs/>
          <w:sz w:val="28"/>
          <w:szCs w:val="28"/>
        </w:rPr>
        <w:t>ых</w:t>
      </w:r>
      <w:r w:rsidRPr="008F485F">
        <w:rPr>
          <w:bCs/>
          <w:sz w:val="28"/>
          <w:szCs w:val="28"/>
        </w:rPr>
        <w:t xml:space="preserve"> территори</w:t>
      </w:r>
      <w:r>
        <w:rPr>
          <w:bCs/>
          <w:sz w:val="28"/>
          <w:szCs w:val="28"/>
        </w:rPr>
        <w:t>й</w:t>
      </w:r>
      <w:r w:rsidRPr="008F485F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муниципальную программу благоустройства</w:t>
      </w:r>
      <w:r w:rsidRPr="008F485F">
        <w:rPr>
          <w:bCs/>
          <w:sz w:val="28"/>
          <w:szCs w:val="28"/>
        </w:rPr>
        <w:t xml:space="preserve"> городского округа Тольятти на 2015-2016 годы, в соответствии со ст. 44, ст. 46 Жилищного кодекса РФ собственникам помещений необходимо провести общее собрание. Копию протокола необходимо направить в адрес депутата и в администрацию района для включения в проект мероприятий  по благоустройству внутриквартальных территорий городского округа Тольятти на 2015-2016 годы, либо на последующие годы.</w:t>
      </w:r>
    </w:p>
    <w:p w:rsidR="00BB3515" w:rsidRPr="003272FC" w:rsidRDefault="00BB3515" w:rsidP="00DC3893">
      <w:pPr>
        <w:ind w:firstLine="540"/>
        <w:contextualSpacing/>
        <w:jc w:val="both"/>
        <w:rPr>
          <w:bCs/>
          <w:sz w:val="28"/>
          <w:szCs w:val="28"/>
          <w:u w:val="single"/>
        </w:rPr>
      </w:pPr>
      <w:r w:rsidRPr="003272FC">
        <w:rPr>
          <w:bCs/>
          <w:i/>
          <w:sz w:val="28"/>
          <w:szCs w:val="28"/>
          <w:u w:val="single"/>
        </w:rPr>
        <w:t>По п. 1.2, 1.3</w:t>
      </w:r>
      <w:r w:rsidRPr="003272FC">
        <w:rPr>
          <w:bCs/>
          <w:sz w:val="28"/>
          <w:szCs w:val="28"/>
          <w:u w:val="single"/>
        </w:rPr>
        <w:t xml:space="preserve"> </w:t>
      </w:r>
    </w:p>
    <w:p w:rsidR="00BB3515" w:rsidRDefault="00BB3515" w:rsidP="00DC3893">
      <w:pPr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Ремонт асфальтового покрытия тротуаров по нечетной стороне Комсомольского шоссе (от сквера до ул. Морская), автодорог по ул. Специалистов, Морская, Нагорная будет предусмотрен муниципальной программой «Развитие транспортной системы и дорожного хозяйства г.о. Тольятти на 2014-2020 годы» на 2015-2016 годы.</w:t>
      </w:r>
    </w:p>
    <w:p w:rsidR="00BB3515" w:rsidRPr="003272FC" w:rsidRDefault="00BB3515" w:rsidP="00DC3893">
      <w:pPr>
        <w:ind w:firstLine="708"/>
        <w:contextualSpacing/>
        <w:jc w:val="both"/>
        <w:rPr>
          <w:i/>
          <w:sz w:val="28"/>
          <w:szCs w:val="28"/>
          <w:u w:val="single"/>
        </w:rPr>
      </w:pPr>
      <w:r w:rsidRPr="003272FC">
        <w:rPr>
          <w:i/>
          <w:sz w:val="28"/>
          <w:szCs w:val="28"/>
          <w:u w:val="single"/>
        </w:rPr>
        <w:t xml:space="preserve">По п. 1.4. Обрезка (вырубка) пылящих тополей с обеих сторон Комсомольского шоссе и </w:t>
      </w:r>
      <w:proofErr w:type="spellStart"/>
      <w:r w:rsidRPr="003272FC">
        <w:rPr>
          <w:i/>
          <w:sz w:val="28"/>
          <w:szCs w:val="28"/>
          <w:u w:val="single"/>
        </w:rPr>
        <w:t>ул</w:t>
      </w:r>
      <w:proofErr w:type="gramStart"/>
      <w:r w:rsidRPr="003272FC">
        <w:rPr>
          <w:i/>
          <w:sz w:val="28"/>
          <w:szCs w:val="28"/>
          <w:u w:val="single"/>
        </w:rPr>
        <w:t>.К</w:t>
      </w:r>
      <w:proofErr w:type="gramEnd"/>
      <w:r w:rsidRPr="003272FC">
        <w:rPr>
          <w:i/>
          <w:sz w:val="28"/>
          <w:szCs w:val="28"/>
          <w:u w:val="single"/>
        </w:rPr>
        <w:t>омзина</w:t>
      </w:r>
      <w:proofErr w:type="spellEnd"/>
      <w:r w:rsidRPr="003272FC">
        <w:rPr>
          <w:i/>
          <w:sz w:val="28"/>
          <w:szCs w:val="28"/>
          <w:u w:val="single"/>
        </w:rPr>
        <w:t>.</w:t>
      </w:r>
    </w:p>
    <w:p w:rsidR="00BB3515" w:rsidRDefault="00BB3515" w:rsidP="00DC3893">
      <w:pPr>
        <w:contextualSpacing/>
        <w:jc w:val="both"/>
        <w:rPr>
          <w:sz w:val="28"/>
          <w:szCs w:val="28"/>
        </w:rPr>
      </w:pPr>
    </w:p>
    <w:p w:rsidR="00BB3515" w:rsidRPr="007177FA" w:rsidRDefault="00BB3515" w:rsidP="00DC38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проект бюджета на 2015г. включены  работы по уборке сухостойных и аварийно – опасных деревьев по данным адресам.</w:t>
      </w:r>
    </w:p>
    <w:p w:rsidR="00BB3515" w:rsidRPr="003272FC" w:rsidRDefault="00BB3515" w:rsidP="00DC3893">
      <w:pPr>
        <w:ind w:firstLine="708"/>
        <w:contextualSpacing/>
        <w:jc w:val="both"/>
        <w:rPr>
          <w:i/>
          <w:sz w:val="28"/>
          <w:szCs w:val="28"/>
          <w:u w:val="single"/>
        </w:rPr>
      </w:pPr>
      <w:r w:rsidRPr="003272FC">
        <w:rPr>
          <w:i/>
          <w:sz w:val="28"/>
          <w:szCs w:val="28"/>
          <w:u w:val="single"/>
        </w:rPr>
        <w:t>По п. 1.5. Вырубка высохших сосен во дворах и на территории стадиона.</w:t>
      </w:r>
    </w:p>
    <w:p w:rsidR="00BB3515" w:rsidRDefault="00BB3515" w:rsidP="00DC38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Уборка сухостойных деревьев на придомовых территориях  в соответствии с Жилищным кодексом осуществляется за счет средств собственников многоквартирных домов, территории стадиона за счет средств собственников земельного участка.</w:t>
      </w:r>
    </w:p>
    <w:p w:rsidR="00BB3515" w:rsidRPr="003272FC" w:rsidRDefault="00BB3515" w:rsidP="00DC3893">
      <w:pPr>
        <w:ind w:firstLine="540"/>
        <w:contextualSpacing/>
        <w:jc w:val="both"/>
        <w:rPr>
          <w:bCs/>
          <w:i/>
          <w:sz w:val="28"/>
          <w:szCs w:val="28"/>
          <w:u w:val="single"/>
        </w:rPr>
      </w:pPr>
      <w:r w:rsidRPr="003272FC">
        <w:rPr>
          <w:bCs/>
          <w:i/>
          <w:sz w:val="28"/>
          <w:szCs w:val="28"/>
          <w:u w:val="single"/>
        </w:rPr>
        <w:t xml:space="preserve">По п. 1.6. </w:t>
      </w:r>
    </w:p>
    <w:p w:rsidR="00BB3515" w:rsidRDefault="00BB3515" w:rsidP="00DC3893">
      <w:pPr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Строительство новых автомобильных дорог не входит в компетенцию департамента городского хозяйства</w:t>
      </w:r>
    </w:p>
    <w:p w:rsidR="00BB3515" w:rsidRPr="003272FC" w:rsidRDefault="00BB3515" w:rsidP="00DC3893">
      <w:pPr>
        <w:ind w:firstLine="540"/>
        <w:contextualSpacing/>
        <w:jc w:val="both"/>
        <w:rPr>
          <w:bCs/>
          <w:i/>
          <w:sz w:val="28"/>
          <w:szCs w:val="28"/>
          <w:u w:val="single"/>
        </w:rPr>
      </w:pPr>
      <w:r w:rsidRPr="003272FC">
        <w:rPr>
          <w:bCs/>
          <w:i/>
          <w:sz w:val="28"/>
          <w:szCs w:val="28"/>
          <w:u w:val="single"/>
        </w:rPr>
        <w:t>По п. 1.9, 1.10, 6, 7</w:t>
      </w:r>
    </w:p>
    <w:p w:rsidR="00BB3515" w:rsidRDefault="00BB3515" w:rsidP="00DC3893">
      <w:pPr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Данные вопросы не входят в компетенцию департамента городского хозяйства. Для принятия мер по указанным проблемам копия обращения направлена в департамент дорожного хозяйства и транспорта.</w:t>
      </w:r>
    </w:p>
    <w:p w:rsidR="00BB3515" w:rsidRPr="003272FC" w:rsidRDefault="00BB3515" w:rsidP="00DC3893">
      <w:pPr>
        <w:ind w:firstLine="540"/>
        <w:contextualSpacing/>
        <w:jc w:val="both"/>
        <w:rPr>
          <w:i/>
          <w:sz w:val="28"/>
          <w:szCs w:val="28"/>
          <w:u w:val="single"/>
        </w:rPr>
      </w:pPr>
      <w:r w:rsidRPr="003272FC">
        <w:rPr>
          <w:i/>
          <w:sz w:val="28"/>
          <w:szCs w:val="28"/>
          <w:u w:val="single"/>
        </w:rPr>
        <w:t>По п. 7.1, 7.2</w:t>
      </w:r>
    </w:p>
    <w:p w:rsidR="00BB3515" w:rsidRPr="009E5AD9" w:rsidRDefault="00BB3515" w:rsidP="00DC389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леса, расположенные в границах городского округа Тольятти, не оформлены в муниципальную собственность, организовать работы по валке сосен на указанных участках леса за счёт средств бюджета городского округа Тольятти не представляется возможным. Работы по вырубке аварийно-опасных и сухостойных деревьев, в лесных кварталах Тольяттинского лесничества, осуществляются </w:t>
      </w:r>
      <w:r w:rsidRPr="00C20417">
        <w:rPr>
          <w:sz w:val="28"/>
          <w:szCs w:val="28"/>
        </w:rPr>
        <w:t>на основании лесопатологического обследования</w:t>
      </w:r>
      <w:r>
        <w:rPr>
          <w:sz w:val="28"/>
          <w:szCs w:val="28"/>
        </w:rPr>
        <w:t>,</w:t>
      </w:r>
      <w:r w:rsidRPr="00280B09">
        <w:rPr>
          <w:sz w:val="28"/>
          <w:szCs w:val="28"/>
        </w:rPr>
        <w:t xml:space="preserve"> </w:t>
      </w:r>
      <w:r w:rsidRPr="00C20417">
        <w:rPr>
          <w:sz w:val="28"/>
          <w:szCs w:val="28"/>
        </w:rPr>
        <w:t>по результатам</w:t>
      </w:r>
      <w:r w:rsidRPr="00280B09">
        <w:rPr>
          <w:sz w:val="28"/>
          <w:szCs w:val="28"/>
        </w:rPr>
        <w:t xml:space="preserve"> проведённых аукционов министерством лесного хозяйства, охраны окружающей среды и природопользования Самарской области</w:t>
      </w:r>
      <w:r>
        <w:rPr>
          <w:sz w:val="28"/>
          <w:szCs w:val="28"/>
        </w:rPr>
        <w:t xml:space="preserve">. </w:t>
      </w:r>
    </w:p>
    <w:p w:rsidR="00BB3515" w:rsidRPr="00BD0AE6" w:rsidRDefault="00BB3515" w:rsidP="00DC3893">
      <w:pPr>
        <w:ind w:firstLine="540"/>
        <w:contextualSpacing/>
        <w:jc w:val="both"/>
        <w:rPr>
          <w:bCs/>
          <w:sz w:val="28"/>
          <w:szCs w:val="28"/>
        </w:rPr>
      </w:pPr>
    </w:p>
    <w:p w:rsidR="00BB3515" w:rsidRPr="003272FC" w:rsidRDefault="00BB3515" w:rsidP="00DC3893">
      <w:pPr>
        <w:pStyle w:val="a7"/>
        <w:ind w:left="0"/>
        <w:jc w:val="center"/>
        <w:rPr>
          <w:sz w:val="28"/>
          <w:szCs w:val="28"/>
          <w:u w:val="single"/>
        </w:rPr>
      </w:pPr>
      <w:r w:rsidRPr="003272FC">
        <w:rPr>
          <w:i/>
          <w:sz w:val="28"/>
          <w:szCs w:val="28"/>
          <w:u w:val="single"/>
        </w:rPr>
        <w:t xml:space="preserve">Вопросы от общественного совета при Думе </w:t>
      </w:r>
      <w:proofErr w:type="gramStart"/>
      <w:r w:rsidRPr="003272FC">
        <w:rPr>
          <w:i/>
          <w:sz w:val="28"/>
          <w:szCs w:val="28"/>
          <w:u w:val="single"/>
        </w:rPr>
        <w:t>г</w:t>
      </w:r>
      <w:proofErr w:type="gramEnd"/>
      <w:r w:rsidRPr="003272FC">
        <w:rPr>
          <w:i/>
          <w:sz w:val="28"/>
          <w:szCs w:val="28"/>
          <w:u w:val="single"/>
        </w:rPr>
        <w:t>.о. Тольятти</w:t>
      </w:r>
    </w:p>
    <w:p w:rsidR="00BB3515" w:rsidRPr="003272FC" w:rsidRDefault="00BB3515" w:rsidP="00DC3893">
      <w:pPr>
        <w:pStyle w:val="a7"/>
        <w:numPr>
          <w:ilvl w:val="0"/>
          <w:numId w:val="3"/>
        </w:numPr>
        <w:ind w:left="0" w:firstLine="0"/>
        <w:jc w:val="both"/>
        <w:rPr>
          <w:i/>
          <w:sz w:val="28"/>
          <w:szCs w:val="28"/>
        </w:rPr>
      </w:pPr>
      <w:r w:rsidRPr="003272FC">
        <w:rPr>
          <w:i/>
          <w:sz w:val="28"/>
          <w:szCs w:val="28"/>
        </w:rPr>
        <w:t>Предусмотрены ли средства для реализации муниципальной программы так называемых «знаковых мест»? Когда данная программа будет утверждена</w:t>
      </w:r>
      <w:proofErr w:type="gramStart"/>
      <w:r w:rsidRPr="003272FC">
        <w:rPr>
          <w:i/>
          <w:sz w:val="28"/>
          <w:szCs w:val="28"/>
        </w:rPr>
        <w:t>?.</w:t>
      </w:r>
      <w:proofErr w:type="gramEnd"/>
      <w:r w:rsidRPr="003272FC">
        <w:rPr>
          <w:i/>
          <w:sz w:val="28"/>
          <w:szCs w:val="28"/>
        </w:rPr>
        <w:t>Как можно ознакомиться с ее проектом?</w:t>
      </w:r>
    </w:p>
    <w:p w:rsidR="00BB3515" w:rsidRDefault="00BB3515" w:rsidP="00DC38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Муниципальную программу «Благоустройство территории городского округа Тольятти на 2015-2024 годы» планируется утвердить в 2014г. Ознакомиться с программой можно на заседании рабочей группы. </w:t>
      </w:r>
    </w:p>
    <w:p w:rsidR="00BB3515" w:rsidRDefault="00BB3515" w:rsidP="00DC38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Информацию о дате, времени и месте проведения заседания рабочей группы  по разработке  муниципальной программы  при Вашем согласии могут сообщить  индивидуально по телефону.</w:t>
      </w:r>
    </w:p>
    <w:p w:rsidR="00BB3515" w:rsidRDefault="00BB3515" w:rsidP="00DC3893">
      <w:pPr>
        <w:contextualSpacing/>
        <w:jc w:val="both"/>
        <w:rPr>
          <w:sz w:val="28"/>
          <w:szCs w:val="28"/>
        </w:rPr>
      </w:pPr>
    </w:p>
    <w:p w:rsidR="00BB3515" w:rsidRPr="003272FC" w:rsidRDefault="00BB3515" w:rsidP="00DC3893">
      <w:pPr>
        <w:contextualSpacing/>
        <w:jc w:val="both"/>
        <w:rPr>
          <w:i/>
          <w:sz w:val="28"/>
          <w:szCs w:val="28"/>
        </w:rPr>
      </w:pPr>
      <w:r w:rsidRPr="003272FC">
        <w:rPr>
          <w:i/>
          <w:sz w:val="28"/>
          <w:szCs w:val="28"/>
        </w:rPr>
        <w:t>2. Какие мероприятия по озеленению придомовых и внутриквартальных территорий предусмотрены в проекте бюджета на 2015 год?</w:t>
      </w:r>
    </w:p>
    <w:p w:rsidR="00BB3515" w:rsidRDefault="00BB3515" w:rsidP="00DC389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Приоритетом для департамента городского хозяйства по проведению мероприятий по озеленению является озеленение мест общего пользования. </w:t>
      </w:r>
    </w:p>
    <w:p w:rsidR="00BB3515" w:rsidRDefault="00BB3515" w:rsidP="00DC38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Озеленение придомовых территорий в соответствии с Жилищным кодексом осуществляется за счет средств собственников многоквартирных домов или собственников земельных участков.</w:t>
      </w:r>
    </w:p>
    <w:p w:rsidR="00BB3515" w:rsidRDefault="00BB3515" w:rsidP="00DC3893">
      <w:pPr>
        <w:contextualSpacing/>
        <w:jc w:val="both"/>
        <w:rPr>
          <w:sz w:val="28"/>
          <w:szCs w:val="28"/>
        </w:rPr>
      </w:pPr>
    </w:p>
    <w:p w:rsidR="00BB3515" w:rsidRPr="003272FC" w:rsidRDefault="00BB3515" w:rsidP="00DC3893">
      <w:pPr>
        <w:contextualSpacing/>
        <w:jc w:val="both"/>
        <w:rPr>
          <w:i/>
          <w:sz w:val="28"/>
          <w:szCs w:val="28"/>
        </w:rPr>
      </w:pPr>
      <w:r w:rsidRPr="003272FC">
        <w:rPr>
          <w:i/>
          <w:sz w:val="28"/>
          <w:szCs w:val="28"/>
        </w:rPr>
        <w:t>3. Каким образом планируется привлекать добровольцев из числа жителей к озеленению?</w:t>
      </w:r>
    </w:p>
    <w:p w:rsidR="00BB3515" w:rsidRDefault="00BB3515" w:rsidP="00DC38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Мэрия городского округа Тольятти планирует стимулировать жителей озеленять свои территории  путем проведения городских конкуров «Лучший цветник» и «Посадить дерево».</w:t>
      </w:r>
    </w:p>
    <w:p w:rsidR="00BB3515" w:rsidRDefault="00BB3515" w:rsidP="00DC3893">
      <w:pPr>
        <w:contextualSpacing/>
        <w:jc w:val="both"/>
        <w:rPr>
          <w:sz w:val="28"/>
          <w:szCs w:val="28"/>
        </w:rPr>
      </w:pPr>
    </w:p>
    <w:p w:rsidR="00BB3515" w:rsidRPr="003272FC" w:rsidRDefault="00BB3515" w:rsidP="00DC3893">
      <w:pPr>
        <w:contextualSpacing/>
        <w:jc w:val="both"/>
        <w:rPr>
          <w:i/>
          <w:sz w:val="28"/>
          <w:szCs w:val="28"/>
        </w:rPr>
      </w:pPr>
      <w:r w:rsidRPr="003272FC">
        <w:rPr>
          <w:i/>
          <w:sz w:val="28"/>
          <w:szCs w:val="28"/>
        </w:rPr>
        <w:t>4. Предложения по доработке проекта бюджета на 2015г.</w:t>
      </w:r>
    </w:p>
    <w:p w:rsidR="00BB3515" w:rsidRPr="003272FC" w:rsidRDefault="00BB3515" w:rsidP="00DC3893">
      <w:pPr>
        <w:contextualSpacing/>
        <w:jc w:val="both"/>
        <w:rPr>
          <w:i/>
          <w:sz w:val="28"/>
          <w:szCs w:val="28"/>
        </w:rPr>
      </w:pPr>
      <w:r w:rsidRPr="003272FC">
        <w:rPr>
          <w:i/>
          <w:sz w:val="28"/>
          <w:szCs w:val="28"/>
        </w:rPr>
        <w:t>4.1. Предусмотреть средства на проведение общегородского конкурса  проектов на лучшее озеленение придомовой территории с субсидированием исполнения работ за счет средств бюджета.</w:t>
      </w:r>
    </w:p>
    <w:p w:rsidR="00BB3515" w:rsidRDefault="00BB3515" w:rsidP="00DC38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Мэрия городского округа Тольятти планирует стимулировать жителей озеленять свои территории  путем проведения городских конкуров «Лучший цветник» и «Посадить дерево».</w:t>
      </w:r>
    </w:p>
    <w:p w:rsidR="00BB3515" w:rsidRDefault="00BB3515" w:rsidP="00DC3893">
      <w:pPr>
        <w:contextualSpacing/>
        <w:jc w:val="both"/>
        <w:rPr>
          <w:sz w:val="28"/>
          <w:szCs w:val="28"/>
        </w:rPr>
      </w:pPr>
    </w:p>
    <w:p w:rsidR="00BB3515" w:rsidRPr="003272FC" w:rsidRDefault="00BB3515" w:rsidP="00DC3893">
      <w:pPr>
        <w:contextualSpacing/>
        <w:jc w:val="both"/>
        <w:rPr>
          <w:i/>
          <w:sz w:val="28"/>
          <w:szCs w:val="28"/>
        </w:rPr>
      </w:pPr>
      <w:r w:rsidRPr="003272FC">
        <w:rPr>
          <w:i/>
          <w:sz w:val="28"/>
          <w:szCs w:val="28"/>
        </w:rPr>
        <w:t>4.2.Предусмотреть средства на создание сквера для отдыха населения  в жилом массиве близ бывшего к/т «Авангард».</w:t>
      </w:r>
    </w:p>
    <w:p w:rsidR="00BB3515" w:rsidRDefault="00BB3515" w:rsidP="00DC389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 стоит вопрос определения о принадлежности  данного земельного участка. В связи с  этим, расходование бюджетных средств нецелесообразно.</w:t>
      </w:r>
    </w:p>
    <w:p w:rsidR="00DC3893" w:rsidRDefault="00DC3893" w:rsidP="00910A2B">
      <w:pPr>
        <w:pStyle w:val="3"/>
        <w:shd w:val="clear" w:color="auto" w:fill="auto"/>
        <w:tabs>
          <w:tab w:val="left" w:pos="1431"/>
        </w:tabs>
        <w:spacing w:line="365" w:lineRule="exact"/>
        <w:ind w:firstLine="709"/>
        <w:jc w:val="both"/>
        <w:rPr>
          <w:b/>
          <w:sz w:val="28"/>
          <w:szCs w:val="28"/>
        </w:rPr>
      </w:pPr>
    </w:p>
    <w:p w:rsidR="00910A2B" w:rsidRPr="00910A2B" w:rsidRDefault="00910A2B" w:rsidP="00910A2B">
      <w:pPr>
        <w:pStyle w:val="3"/>
        <w:shd w:val="clear" w:color="auto" w:fill="auto"/>
        <w:tabs>
          <w:tab w:val="left" w:pos="1431"/>
        </w:tabs>
        <w:spacing w:line="365" w:lineRule="exact"/>
        <w:ind w:firstLine="709"/>
        <w:jc w:val="both"/>
        <w:rPr>
          <w:b/>
          <w:spacing w:val="0"/>
          <w:sz w:val="28"/>
          <w:szCs w:val="28"/>
        </w:rPr>
      </w:pPr>
      <w:proofErr w:type="gramStart"/>
      <w:r w:rsidRPr="00910A2B">
        <w:rPr>
          <w:b/>
          <w:sz w:val="28"/>
          <w:szCs w:val="28"/>
        </w:rPr>
        <w:t>П</w:t>
      </w:r>
      <w:proofErr w:type="gramEnd"/>
      <w:r w:rsidRPr="00910A2B">
        <w:rPr>
          <w:b/>
          <w:sz w:val="28"/>
          <w:szCs w:val="28"/>
        </w:rPr>
        <w:t xml:space="preserve"> 7.4. </w:t>
      </w:r>
      <w:r w:rsidR="00DC3893">
        <w:rPr>
          <w:b/>
          <w:sz w:val="28"/>
          <w:szCs w:val="28"/>
        </w:rPr>
        <w:t>И</w:t>
      </w:r>
      <w:r w:rsidRPr="00910A2B">
        <w:rPr>
          <w:b/>
          <w:spacing w:val="0"/>
          <w:sz w:val="28"/>
          <w:szCs w:val="28"/>
        </w:rPr>
        <w:t>нформацию об объеме средств, необходимом на ремонт наружного освещения по ул</w:t>
      </w:r>
      <w:proofErr w:type="gramStart"/>
      <w:r w:rsidRPr="00910A2B">
        <w:rPr>
          <w:b/>
          <w:spacing w:val="0"/>
          <w:sz w:val="28"/>
          <w:szCs w:val="28"/>
        </w:rPr>
        <w:t>.Л</w:t>
      </w:r>
      <w:proofErr w:type="gramEnd"/>
      <w:r w:rsidRPr="00910A2B">
        <w:rPr>
          <w:b/>
          <w:spacing w:val="0"/>
          <w:sz w:val="28"/>
          <w:szCs w:val="28"/>
        </w:rPr>
        <w:t xml:space="preserve">енинградской </w:t>
      </w:r>
      <w:r w:rsidRPr="00910A2B">
        <w:rPr>
          <w:rStyle w:val="2"/>
          <w:b/>
          <w:spacing w:val="0"/>
          <w:sz w:val="28"/>
          <w:szCs w:val="28"/>
        </w:rPr>
        <w:t xml:space="preserve">- </w:t>
      </w:r>
      <w:r w:rsidRPr="00910A2B">
        <w:rPr>
          <w:b/>
          <w:spacing w:val="0"/>
          <w:sz w:val="28"/>
          <w:szCs w:val="28"/>
        </w:rPr>
        <w:t>71 квартал Центрального района.</w:t>
      </w:r>
    </w:p>
    <w:p w:rsidR="00DC3893" w:rsidRDefault="007342DD" w:rsidP="00DC389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необходимые на ремонт наружного освещения по ул. </w:t>
      </w:r>
      <w:proofErr w:type="gramStart"/>
      <w:r>
        <w:rPr>
          <w:sz w:val="28"/>
          <w:szCs w:val="28"/>
        </w:rPr>
        <w:t>Ленинградская</w:t>
      </w:r>
      <w:proofErr w:type="gramEnd"/>
      <w:r>
        <w:rPr>
          <w:sz w:val="28"/>
          <w:szCs w:val="28"/>
        </w:rPr>
        <w:t xml:space="preserve"> – 71 квартал Центрального района составляют 751,120 тыс. руб. </w:t>
      </w:r>
      <w:r w:rsidR="00DC3893">
        <w:rPr>
          <w:sz w:val="28"/>
          <w:szCs w:val="28"/>
        </w:rPr>
        <w:t>(подготовлен Локальный ресурсный сметный расчет).</w:t>
      </w:r>
    </w:p>
    <w:p w:rsidR="00910A2B" w:rsidRDefault="00910A2B" w:rsidP="00910A2B">
      <w:pPr>
        <w:ind w:firstLine="709"/>
        <w:jc w:val="both"/>
        <w:rPr>
          <w:sz w:val="28"/>
          <w:szCs w:val="28"/>
        </w:rPr>
      </w:pPr>
    </w:p>
    <w:p w:rsidR="00BB3515" w:rsidRDefault="007342DD" w:rsidP="007342DD">
      <w:pPr>
        <w:ind w:firstLine="567"/>
        <w:jc w:val="both"/>
        <w:rPr>
          <w:b/>
          <w:sz w:val="28"/>
          <w:szCs w:val="28"/>
        </w:rPr>
      </w:pPr>
      <w:r w:rsidRPr="007342DD">
        <w:rPr>
          <w:b/>
          <w:sz w:val="28"/>
          <w:szCs w:val="28"/>
        </w:rPr>
        <w:t xml:space="preserve">П. 7.8 </w:t>
      </w:r>
      <w:r w:rsidR="00DC3893">
        <w:rPr>
          <w:b/>
          <w:sz w:val="28"/>
          <w:szCs w:val="28"/>
        </w:rPr>
        <w:t>И</w:t>
      </w:r>
      <w:r w:rsidRPr="007342DD">
        <w:rPr>
          <w:b/>
          <w:sz w:val="28"/>
          <w:szCs w:val="28"/>
        </w:rPr>
        <w:t xml:space="preserve">нформацию по решению вопроса подтопления по ул. </w:t>
      </w:r>
      <w:proofErr w:type="spellStart"/>
      <w:r w:rsidRPr="007342DD">
        <w:rPr>
          <w:b/>
          <w:sz w:val="28"/>
          <w:szCs w:val="28"/>
        </w:rPr>
        <w:t>Удалецкой</w:t>
      </w:r>
      <w:proofErr w:type="spellEnd"/>
      <w:r w:rsidRPr="007342DD">
        <w:rPr>
          <w:b/>
          <w:sz w:val="28"/>
          <w:szCs w:val="28"/>
        </w:rPr>
        <w:t>.</w:t>
      </w:r>
    </w:p>
    <w:p w:rsidR="007342DD" w:rsidRDefault="007342DD" w:rsidP="007342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решению вопрос</w:t>
      </w:r>
      <w:r w:rsidR="00FC2BC5">
        <w:rPr>
          <w:sz w:val="28"/>
          <w:szCs w:val="28"/>
        </w:rPr>
        <w:t xml:space="preserve">а подтопления ул. </w:t>
      </w:r>
      <w:proofErr w:type="spellStart"/>
      <w:r w:rsidR="00FC2BC5">
        <w:rPr>
          <w:sz w:val="28"/>
          <w:szCs w:val="28"/>
        </w:rPr>
        <w:t>Удалецкой</w:t>
      </w:r>
      <w:proofErr w:type="spellEnd"/>
      <w:r>
        <w:rPr>
          <w:sz w:val="28"/>
          <w:szCs w:val="28"/>
        </w:rPr>
        <w:t xml:space="preserve"> выполнены в рамках муниципального контракта по аварийному ремонту канализации, подр</w:t>
      </w:r>
      <w:r w:rsidR="00DC3893">
        <w:rPr>
          <w:sz w:val="28"/>
          <w:szCs w:val="28"/>
        </w:rPr>
        <w:t>я</w:t>
      </w:r>
      <w:r>
        <w:rPr>
          <w:sz w:val="28"/>
          <w:szCs w:val="28"/>
        </w:rPr>
        <w:t>дчик ООО «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».</w:t>
      </w:r>
    </w:p>
    <w:p w:rsidR="00DC3893" w:rsidRDefault="00DC3893" w:rsidP="007342DD">
      <w:pPr>
        <w:ind w:firstLine="567"/>
        <w:jc w:val="both"/>
        <w:rPr>
          <w:sz w:val="28"/>
          <w:szCs w:val="28"/>
        </w:rPr>
      </w:pPr>
    </w:p>
    <w:p w:rsidR="00DC3893" w:rsidRPr="00DC3893" w:rsidRDefault="00DC3893" w:rsidP="007342DD">
      <w:pPr>
        <w:ind w:firstLine="567"/>
        <w:jc w:val="both"/>
        <w:rPr>
          <w:b/>
          <w:sz w:val="28"/>
          <w:szCs w:val="28"/>
        </w:rPr>
      </w:pPr>
      <w:r w:rsidRPr="00DC3893">
        <w:rPr>
          <w:b/>
          <w:sz w:val="28"/>
          <w:szCs w:val="28"/>
        </w:rPr>
        <w:t xml:space="preserve">П. 7.9. </w:t>
      </w:r>
      <w:r>
        <w:rPr>
          <w:b/>
          <w:sz w:val="28"/>
          <w:szCs w:val="28"/>
        </w:rPr>
        <w:t>И</w:t>
      </w:r>
      <w:r w:rsidRPr="00DC3893">
        <w:rPr>
          <w:b/>
          <w:sz w:val="28"/>
          <w:szCs w:val="28"/>
        </w:rPr>
        <w:t>нформацию об объеме средств, необходимом на обустройство знаковых мест в 2015 году и плановом периоде 2016 и 2017 годов и о поданной в Правительство Самарской области заявке по данным расходам</w:t>
      </w:r>
    </w:p>
    <w:p w:rsidR="00BB3515" w:rsidRDefault="00BB3515" w:rsidP="00327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75311">
        <w:rPr>
          <w:sz w:val="28"/>
          <w:szCs w:val="28"/>
        </w:rPr>
        <w:t>бустройство знаковых мест является одним из подразделов программы «Благоустройство территории городского округа Тольятти на 2015-2024годы», которая в данное время разрабатывается. Предложения на мероприятия по обустройству знаковых мест городского округа Тольятти (проект Плана мероприятий) с разбивкой по объектам, с расчетами, обоснованием расходов будут представлены после разработки и утверждения муниципальной Программы «Благоустройство территории городского округа Тольятти на 2015-2024 годы».</w:t>
      </w:r>
    </w:p>
    <w:p w:rsidR="00DC3893" w:rsidRDefault="00DC3893" w:rsidP="003272FC">
      <w:pPr>
        <w:tabs>
          <w:tab w:val="left" w:pos="851"/>
        </w:tabs>
        <w:ind w:firstLine="540"/>
        <w:jc w:val="both"/>
        <w:rPr>
          <w:b/>
          <w:sz w:val="28"/>
          <w:szCs w:val="28"/>
        </w:rPr>
      </w:pPr>
    </w:p>
    <w:p w:rsidR="00DC3893" w:rsidRDefault="00BB3515" w:rsidP="003272FC">
      <w:pPr>
        <w:tabs>
          <w:tab w:val="left" w:pos="851"/>
        </w:tabs>
        <w:ind w:firstLine="540"/>
        <w:jc w:val="both"/>
        <w:rPr>
          <w:b/>
          <w:sz w:val="28"/>
          <w:szCs w:val="28"/>
        </w:rPr>
      </w:pPr>
      <w:r w:rsidRPr="00BB3515">
        <w:rPr>
          <w:b/>
          <w:sz w:val="28"/>
          <w:szCs w:val="28"/>
        </w:rPr>
        <w:t>П. 7.11</w:t>
      </w:r>
      <w:r w:rsidRPr="00DC3893">
        <w:rPr>
          <w:sz w:val="28"/>
          <w:szCs w:val="28"/>
        </w:rPr>
        <w:t xml:space="preserve">. </w:t>
      </w:r>
      <w:r w:rsidR="00B12EF0" w:rsidRPr="00DC3893">
        <w:rPr>
          <w:sz w:val="28"/>
          <w:szCs w:val="28"/>
        </w:rPr>
        <w:t xml:space="preserve">  </w:t>
      </w:r>
      <w:r w:rsidR="00DC3893" w:rsidRPr="00DC3893">
        <w:rPr>
          <w:b/>
          <w:sz w:val="28"/>
          <w:szCs w:val="28"/>
        </w:rPr>
        <w:t xml:space="preserve">Информацию о необходимости и возможности создания сквера для отдыха населения в жилом массиве близ бывшего к/т «Авангард» (с озеленением и установкой площадки </w:t>
      </w:r>
      <w:proofErr w:type="spellStart"/>
      <w:r w:rsidR="00DC3893" w:rsidRPr="00DC3893">
        <w:rPr>
          <w:b/>
          <w:sz w:val="28"/>
          <w:szCs w:val="28"/>
          <w:lang w:val="en-US"/>
        </w:rPr>
        <w:t>WorkOut</w:t>
      </w:r>
      <w:proofErr w:type="spellEnd"/>
      <w:r w:rsidR="00DC3893">
        <w:rPr>
          <w:b/>
          <w:sz w:val="28"/>
          <w:szCs w:val="28"/>
        </w:rPr>
        <w:t>).</w:t>
      </w:r>
    </w:p>
    <w:p w:rsidR="00B12EF0" w:rsidRDefault="00B12EF0" w:rsidP="003272FC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сквера для отдыха населения в жилом массиве близ бывшего кинотеатра «Авангард» не представляется возможным, так как данный земельный участок площадью 3134кв.м. находится в пользован</w:t>
      </w:r>
      <w:proofErr w:type="gramStart"/>
      <w:r>
        <w:rPr>
          <w:sz w:val="28"/>
          <w:szCs w:val="28"/>
        </w:rPr>
        <w:t>ии у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ВолгаРегионСтрой</w:t>
      </w:r>
      <w:proofErr w:type="spellEnd"/>
      <w:r>
        <w:rPr>
          <w:sz w:val="28"/>
          <w:szCs w:val="28"/>
        </w:rPr>
        <w:t>» (свидетельство о государственной регистрации права 63-АК №198449 от 16.11.2012г., кадастровый номер 63:09:0201171:1033)</w:t>
      </w:r>
    </w:p>
    <w:p w:rsidR="00BB3515" w:rsidRPr="00BB3515" w:rsidRDefault="00BB3515" w:rsidP="00015D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5D46" w:rsidRDefault="00015D46" w:rsidP="00015D46">
      <w:pPr>
        <w:ind w:firstLine="708"/>
      </w:pPr>
    </w:p>
    <w:sectPr w:rsidR="00015D46" w:rsidSect="006941E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42E"/>
    <w:multiLevelType w:val="multilevel"/>
    <w:tmpl w:val="C020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5446E"/>
    <w:multiLevelType w:val="multilevel"/>
    <w:tmpl w:val="195054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CAD793E"/>
    <w:multiLevelType w:val="hybridMultilevel"/>
    <w:tmpl w:val="242C0B88"/>
    <w:lvl w:ilvl="0" w:tplc="00900F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D1F08A8"/>
    <w:multiLevelType w:val="hybridMultilevel"/>
    <w:tmpl w:val="E23A8586"/>
    <w:lvl w:ilvl="0" w:tplc="A6B865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3C6D"/>
    <w:rsid w:val="00001824"/>
    <w:rsid w:val="00015D46"/>
    <w:rsid w:val="000332F8"/>
    <w:rsid w:val="000D16B8"/>
    <w:rsid w:val="00114133"/>
    <w:rsid w:val="00124B34"/>
    <w:rsid w:val="00140F7A"/>
    <w:rsid w:val="001B01D6"/>
    <w:rsid w:val="001C0751"/>
    <w:rsid w:val="00215924"/>
    <w:rsid w:val="00220B94"/>
    <w:rsid w:val="002234DD"/>
    <w:rsid w:val="0022569B"/>
    <w:rsid w:val="00295E42"/>
    <w:rsid w:val="002F5B6D"/>
    <w:rsid w:val="003272FC"/>
    <w:rsid w:val="0037363C"/>
    <w:rsid w:val="0038256C"/>
    <w:rsid w:val="003A672E"/>
    <w:rsid w:val="003B4EA1"/>
    <w:rsid w:val="00405F40"/>
    <w:rsid w:val="00410206"/>
    <w:rsid w:val="00412C56"/>
    <w:rsid w:val="00420ACB"/>
    <w:rsid w:val="00431BBA"/>
    <w:rsid w:val="00434DF1"/>
    <w:rsid w:val="004408D4"/>
    <w:rsid w:val="00465017"/>
    <w:rsid w:val="00476470"/>
    <w:rsid w:val="004C6186"/>
    <w:rsid w:val="004C7C23"/>
    <w:rsid w:val="004D2BD6"/>
    <w:rsid w:val="004E5BBB"/>
    <w:rsid w:val="004F1F5F"/>
    <w:rsid w:val="0050046C"/>
    <w:rsid w:val="005065CD"/>
    <w:rsid w:val="0053250B"/>
    <w:rsid w:val="00553EDB"/>
    <w:rsid w:val="00575A27"/>
    <w:rsid w:val="005A46B7"/>
    <w:rsid w:val="005A5745"/>
    <w:rsid w:val="00603D45"/>
    <w:rsid w:val="00610896"/>
    <w:rsid w:val="00612F74"/>
    <w:rsid w:val="00613934"/>
    <w:rsid w:val="006941E9"/>
    <w:rsid w:val="006D7689"/>
    <w:rsid w:val="007178DC"/>
    <w:rsid w:val="007342DD"/>
    <w:rsid w:val="007617B8"/>
    <w:rsid w:val="007A2928"/>
    <w:rsid w:val="00805070"/>
    <w:rsid w:val="0083120F"/>
    <w:rsid w:val="008618AE"/>
    <w:rsid w:val="00910A2B"/>
    <w:rsid w:val="00935CBD"/>
    <w:rsid w:val="00993F1D"/>
    <w:rsid w:val="009D3E17"/>
    <w:rsid w:val="00A328DE"/>
    <w:rsid w:val="00A467C1"/>
    <w:rsid w:val="00A55F5E"/>
    <w:rsid w:val="00A706F4"/>
    <w:rsid w:val="00A77C03"/>
    <w:rsid w:val="00A83A3F"/>
    <w:rsid w:val="00A97067"/>
    <w:rsid w:val="00AB26A8"/>
    <w:rsid w:val="00AC0111"/>
    <w:rsid w:val="00AC6E0D"/>
    <w:rsid w:val="00AF15F6"/>
    <w:rsid w:val="00AF420B"/>
    <w:rsid w:val="00B12EF0"/>
    <w:rsid w:val="00B143E6"/>
    <w:rsid w:val="00B207BB"/>
    <w:rsid w:val="00B25055"/>
    <w:rsid w:val="00B32105"/>
    <w:rsid w:val="00B32B79"/>
    <w:rsid w:val="00B37E67"/>
    <w:rsid w:val="00B667B2"/>
    <w:rsid w:val="00BB3515"/>
    <w:rsid w:val="00BB3CF8"/>
    <w:rsid w:val="00BE7C2E"/>
    <w:rsid w:val="00BF05C2"/>
    <w:rsid w:val="00C1232B"/>
    <w:rsid w:val="00C22D75"/>
    <w:rsid w:val="00C61468"/>
    <w:rsid w:val="00C6505A"/>
    <w:rsid w:val="00C962C3"/>
    <w:rsid w:val="00CE2992"/>
    <w:rsid w:val="00D03C6D"/>
    <w:rsid w:val="00D25CD6"/>
    <w:rsid w:val="00D42850"/>
    <w:rsid w:val="00D616DB"/>
    <w:rsid w:val="00D617D0"/>
    <w:rsid w:val="00D71DCF"/>
    <w:rsid w:val="00D93DE3"/>
    <w:rsid w:val="00D94DE6"/>
    <w:rsid w:val="00DC3893"/>
    <w:rsid w:val="00DE230C"/>
    <w:rsid w:val="00E02234"/>
    <w:rsid w:val="00E344D3"/>
    <w:rsid w:val="00E43096"/>
    <w:rsid w:val="00E451B6"/>
    <w:rsid w:val="00E65F48"/>
    <w:rsid w:val="00E80322"/>
    <w:rsid w:val="00E85675"/>
    <w:rsid w:val="00EE50AE"/>
    <w:rsid w:val="00EF562D"/>
    <w:rsid w:val="00EF5BC8"/>
    <w:rsid w:val="00F14C15"/>
    <w:rsid w:val="00F21E45"/>
    <w:rsid w:val="00F2320A"/>
    <w:rsid w:val="00F236C4"/>
    <w:rsid w:val="00F33520"/>
    <w:rsid w:val="00F75A58"/>
    <w:rsid w:val="00F824AA"/>
    <w:rsid w:val="00F929C2"/>
    <w:rsid w:val="00FB3E59"/>
    <w:rsid w:val="00FC127F"/>
    <w:rsid w:val="00FC2BC5"/>
    <w:rsid w:val="00FC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03C6D"/>
    <w:pPr>
      <w:jc w:val="both"/>
    </w:pPr>
    <w:rPr>
      <w:rFonts w:ascii="Arial" w:hAnsi="Arial" w:cs="Arial"/>
      <w:color w:val="00000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3C6D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03C6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3C6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3C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B207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07BB"/>
    <w:rPr>
      <w:rFonts w:ascii="Tahoma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3"/>
    <w:rsid w:val="00910A2B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910A2B"/>
    <w:rPr>
      <w:b/>
      <w:bCs/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a"/>
    <w:rsid w:val="00910A2B"/>
    <w:pPr>
      <w:widowControl w:val="0"/>
      <w:shd w:val="clear" w:color="auto" w:fill="FFFFFF"/>
      <w:spacing w:line="370" w:lineRule="exact"/>
      <w:ind w:hanging="440"/>
      <w:jc w:val="center"/>
    </w:pPr>
    <w:rPr>
      <w:spacing w:val="10"/>
      <w:sz w:val="25"/>
      <w:szCs w:val="25"/>
    </w:rPr>
  </w:style>
  <w:style w:type="character" w:customStyle="1" w:styleId="2">
    <w:name w:val="Основной текст2"/>
    <w:basedOn w:val="aa"/>
    <w:rsid w:val="00910A2B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">
    <w:name w:val="Основной текст1"/>
    <w:basedOn w:val="aa"/>
    <w:rsid w:val="007342DD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</vt:lpstr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</dc:title>
  <dc:creator>Company</dc:creator>
  <cp:lastModifiedBy>user</cp:lastModifiedBy>
  <cp:revision>6</cp:revision>
  <cp:lastPrinted>2014-09-05T10:33:00Z</cp:lastPrinted>
  <dcterms:created xsi:type="dcterms:W3CDTF">2014-09-05T09:54:00Z</dcterms:created>
  <dcterms:modified xsi:type="dcterms:W3CDTF">2014-09-12T07:48:00Z</dcterms:modified>
</cp:coreProperties>
</file>