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3A" w:rsidRPr="00BA5B3A" w:rsidRDefault="00BA5B3A" w:rsidP="00BA5B3A">
      <w:pPr>
        <w:spacing w:after="0" w:line="240" w:lineRule="auto"/>
        <w:jc w:val="center"/>
        <w:rPr>
          <w:rFonts w:ascii="Times New Roman" w:hAnsi="Times New Roman" w:cs="Times New Roman"/>
          <w:bCs/>
          <w:sz w:val="28"/>
          <w:szCs w:val="28"/>
        </w:rPr>
      </w:pPr>
      <w:bookmarkStart w:id="0" w:name="_GoBack"/>
      <w:r w:rsidRPr="00BA5B3A">
        <w:rPr>
          <w:rFonts w:ascii="Times New Roman" w:hAnsi="Times New Roman" w:cs="Times New Roman"/>
          <w:bCs/>
          <w:sz w:val="28"/>
          <w:szCs w:val="28"/>
        </w:rPr>
        <w:t>Информация</w:t>
      </w:r>
    </w:p>
    <w:p w:rsidR="00BA5B3A" w:rsidRPr="00BA5B3A" w:rsidRDefault="00BA5B3A" w:rsidP="00BA5B3A">
      <w:pPr>
        <w:spacing w:after="0" w:line="240" w:lineRule="auto"/>
        <w:jc w:val="center"/>
        <w:rPr>
          <w:rFonts w:ascii="Times New Roman" w:hAnsi="Times New Roman" w:cs="Times New Roman"/>
          <w:bCs/>
          <w:sz w:val="28"/>
          <w:szCs w:val="28"/>
        </w:rPr>
      </w:pPr>
      <w:r w:rsidRPr="00BA5B3A">
        <w:rPr>
          <w:rFonts w:ascii="Times New Roman" w:hAnsi="Times New Roman" w:cs="Times New Roman"/>
          <w:bCs/>
          <w:sz w:val="28"/>
          <w:szCs w:val="28"/>
        </w:rPr>
        <w:t xml:space="preserve">о результатах ревизии финансово-хозяйственной деятельности </w:t>
      </w:r>
    </w:p>
    <w:p w:rsidR="00BA5B3A" w:rsidRPr="00BA5B3A" w:rsidRDefault="00BA5B3A" w:rsidP="00BA5B3A">
      <w:pPr>
        <w:spacing w:after="0" w:line="240" w:lineRule="auto"/>
        <w:jc w:val="center"/>
        <w:rPr>
          <w:rFonts w:ascii="Times New Roman" w:hAnsi="Times New Roman" w:cs="Times New Roman"/>
          <w:bCs/>
          <w:sz w:val="28"/>
          <w:szCs w:val="28"/>
        </w:rPr>
      </w:pPr>
      <w:r w:rsidRPr="00BA5B3A">
        <w:rPr>
          <w:rFonts w:ascii="Times New Roman" w:hAnsi="Times New Roman" w:cs="Times New Roman"/>
          <w:bCs/>
          <w:sz w:val="28"/>
          <w:szCs w:val="28"/>
        </w:rPr>
        <w:t>М</w:t>
      </w:r>
      <w:r>
        <w:rPr>
          <w:rFonts w:ascii="Times New Roman" w:hAnsi="Times New Roman" w:cs="Times New Roman"/>
          <w:bCs/>
          <w:sz w:val="28"/>
          <w:szCs w:val="28"/>
        </w:rPr>
        <w:t>АОУ</w:t>
      </w:r>
      <w:r w:rsidRPr="00BA5B3A">
        <w:rPr>
          <w:rFonts w:ascii="Times New Roman" w:hAnsi="Times New Roman" w:cs="Times New Roman"/>
          <w:bCs/>
          <w:sz w:val="28"/>
          <w:szCs w:val="28"/>
        </w:rPr>
        <w:t xml:space="preserve"> детского сада № </w:t>
      </w:r>
      <w:r>
        <w:rPr>
          <w:rFonts w:ascii="Times New Roman" w:hAnsi="Times New Roman" w:cs="Times New Roman"/>
          <w:bCs/>
          <w:sz w:val="28"/>
          <w:szCs w:val="28"/>
        </w:rPr>
        <w:t>7</w:t>
      </w:r>
      <w:r w:rsidRPr="00BA5B3A">
        <w:rPr>
          <w:rFonts w:ascii="Times New Roman" w:hAnsi="Times New Roman" w:cs="Times New Roman"/>
          <w:bCs/>
          <w:sz w:val="28"/>
          <w:szCs w:val="28"/>
        </w:rPr>
        <w:t>9 «</w:t>
      </w:r>
      <w:proofErr w:type="spellStart"/>
      <w:r>
        <w:rPr>
          <w:rFonts w:ascii="Times New Roman" w:hAnsi="Times New Roman" w:cs="Times New Roman"/>
          <w:bCs/>
          <w:sz w:val="28"/>
          <w:szCs w:val="28"/>
        </w:rPr>
        <w:t>Гусельки</w:t>
      </w:r>
      <w:proofErr w:type="spellEnd"/>
      <w:r w:rsidRPr="00BA5B3A">
        <w:rPr>
          <w:rFonts w:ascii="Times New Roman" w:hAnsi="Times New Roman" w:cs="Times New Roman"/>
          <w:bCs/>
          <w:sz w:val="28"/>
          <w:szCs w:val="28"/>
        </w:rPr>
        <w:t xml:space="preserve">» </w:t>
      </w:r>
    </w:p>
    <w:p w:rsidR="00BA5B3A" w:rsidRPr="00BA5B3A" w:rsidRDefault="00BA5B3A" w:rsidP="00BA5B3A">
      <w:pPr>
        <w:spacing w:after="0" w:line="240" w:lineRule="auto"/>
        <w:jc w:val="center"/>
        <w:rPr>
          <w:rFonts w:ascii="Times New Roman" w:hAnsi="Times New Roman" w:cs="Times New Roman"/>
          <w:bCs/>
          <w:sz w:val="28"/>
          <w:szCs w:val="28"/>
        </w:rPr>
      </w:pPr>
      <w:r w:rsidRPr="00BA5B3A">
        <w:rPr>
          <w:rFonts w:ascii="Times New Roman" w:hAnsi="Times New Roman" w:cs="Times New Roman"/>
          <w:sz w:val="28"/>
          <w:szCs w:val="28"/>
        </w:rPr>
        <w:t xml:space="preserve"> </w:t>
      </w:r>
      <w:r w:rsidRPr="00BA5B3A">
        <w:rPr>
          <w:rFonts w:ascii="Times New Roman" w:hAnsi="Times New Roman" w:cs="Times New Roman"/>
          <w:bCs/>
          <w:sz w:val="28"/>
          <w:szCs w:val="28"/>
        </w:rPr>
        <w:t>за период с 01.01.2016 г. по 30.0</w:t>
      </w:r>
      <w:r>
        <w:rPr>
          <w:rFonts w:ascii="Times New Roman" w:hAnsi="Times New Roman" w:cs="Times New Roman"/>
          <w:bCs/>
          <w:sz w:val="28"/>
          <w:szCs w:val="28"/>
        </w:rPr>
        <w:t>9</w:t>
      </w:r>
      <w:r w:rsidRPr="00BA5B3A">
        <w:rPr>
          <w:rFonts w:ascii="Times New Roman" w:hAnsi="Times New Roman" w:cs="Times New Roman"/>
          <w:bCs/>
          <w:sz w:val="28"/>
          <w:szCs w:val="28"/>
        </w:rPr>
        <w:t>.2017</w:t>
      </w:r>
      <w:bookmarkEnd w:id="0"/>
      <w:r w:rsidRPr="00BA5B3A">
        <w:rPr>
          <w:rFonts w:ascii="Times New Roman" w:hAnsi="Times New Roman" w:cs="Times New Roman"/>
          <w:bCs/>
          <w:sz w:val="28"/>
          <w:szCs w:val="28"/>
        </w:rPr>
        <w:t xml:space="preserve"> г.</w:t>
      </w:r>
    </w:p>
    <w:p w:rsidR="00BA5B3A" w:rsidRPr="00BA5B3A" w:rsidRDefault="00BA5B3A" w:rsidP="00BA5B3A">
      <w:pPr>
        <w:spacing w:after="0" w:line="240" w:lineRule="auto"/>
        <w:jc w:val="center"/>
        <w:rPr>
          <w:rFonts w:ascii="Times New Roman" w:hAnsi="Times New Roman" w:cs="Times New Roman"/>
          <w:bCs/>
          <w:sz w:val="28"/>
          <w:szCs w:val="28"/>
        </w:rPr>
      </w:pPr>
      <w:r w:rsidRPr="00BA5B3A">
        <w:rPr>
          <w:rFonts w:ascii="Times New Roman" w:hAnsi="Times New Roman" w:cs="Times New Roman"/>
          <w:bCs/>
          <w:sz w:val="28"/>
          <w:szCs w:val="28"/>
        </w:rPr>
        <w:t>(Акт от 2</w:t>
      </w:r>
      <w:r>
        <w:rPr>
          <w:rFonts w:ascii="Times New Roman" w:hAnsi="Times New Roman" w:cs="Times New Roman"/>
          <w:bCs/>
          <w:sz w:val="28"/>
          <w:szCs w:val="28"/>
        </w:rPr>
        <w:t>2</w:t>
      </w:r>
      <w:r w:rsidRPr="00BA5B3A">
        <w:rPr>
          <w:rFonts w:ascii="Times New Roman" w:hAnsi="Times New Roman" w:cs="Times New Roman"/>
          <w:bCs/>
          <w:sz w:val="28"/>
          <w:szCs w:val="28"/>
        </w:rPr>
        <w:t>.1</w:t>
      </w:r>
      <w:r>
        <w:rPr>
          <w:rFonts w:ascii="Times New Roman" w:hAnsi="Times New Roman" w:cs="Times New Roman"/>
          <w:bCs/>
          <w:sz w:val="28"/>
          <w:szCs w:val="28"/>
        </w:rPr>
        <w:t>1</w:t>
      </w:r>
      <w:r w:rsidRPr="00BA5B3A">
        <w:rPr>
          <w:rFonts w:ascii="Times New Roman" w:hAnsi="Times New Roman" w:cs="Times New Roman"/>
          <w:bCs/>
          <w:sz w:val="28"/>
          <w:szCs w:val="28"/>
        </w:rPr>
        <w:t>.2017 № 31-14/01-1</w:t>
      </w:r>
      <w:r>
        <w:rPr>
          <w:rFonts w:ascii="Times New Roman" w:hAnsi="Times New Roman" w:cs="Times New Roman"/>
          <w:bCs/>
          <w:sz w:val="28"/>
          <w:szCs w:val="28"/>
        </w:rPr>
        <w:t>8</w:t>
      </w:r>
      <w:r w:rsidRPr="00BA5B3A">
        <w:rPr>
          <w:rFonts w:ascii="Times New Roman" w:hAnsi="Times New Roman" w:cs="Times New Roman"/>
          <w:bCs/>
          <w:sz w:val="28"/>
          <w:szCs w:val="28"/>
        </w:rPr>
        <w:t>-17)</w:t>
      </w:r>
    </w:p>
    <w:p w:rsidR="00BA5B3A" w:rsidRDefault="00BA5B3A" w:rsidP="00BA5B3A">
      <w:pPr>
        <w:pStyle w:val="a3"/>
        <w:rPr>
          <w:i/>
          <w:sz w:val="28"/>
          <w:szCs w:val="28"/>
        </w:rPr>
      </w:pPr>
    </w:p>
    <w:p w:rsidR="00BA5B3A" w:rsidRDefault="00BA5B3A" w:rsidP="00BA5B3A">
      <w:pPr>
        <w:pStyle w:val="a3"/>
        <w:rPr>
          <w:i/>
          <w:sz w:val="28"/>
          <w:szCs w:val="28"/>
        </w:rPr>
      </w:pPr>
    </w:p>
    <w:p w:rsidR="00BA5B3A" w:rsidRPr="00BA5B3A" w:rsidRDefault="00BA5B3A" w:rsidP="00BA5B3A">
      <w:pPr>
        <w:spacing w:after="0" w:line="240" w:lineRule="auto"/>
        <w:ind w:firstLine="709"/>
        <w:jc w:val="both"/>
        <w:rPr>
          <w:rFonts w:ascii="Times New Roman" w:hAnsi="Times New Roman" w:cs="Times New Roman"/>
          <w:sz w:val="28"/>
          <w:szCs w:val="28"/>
        </w:rPr>
      </w:pPr>
      <w:proofErr w:type="gramStart"/>
      <w:r w:rsidRPr="00BA5B3A">
        <w:rPr>
          <w:rFonts w:ascii="Times New Roman" w:hAnsi="Times New Roman" w:cs="Times New Roman"/>
          <w:iCs/>
          <w:sz w:val="28"/>
          <w:szCs w:val="28"/>
        </w:rPr>
        <w:t>В</w:t>
      </w:r>
      <w:r w:rsidRPr="00BA5B3A">
        <w:rPr>
          <w:rFonts w:ascii="Times New Roman" w:hAnsi="Times New Roman" w:cs="Times New Roman"/>
          <w:sz w:val="28"/>
          <w:szCs w:val="28"/>
        </w:rPr>
        <w:t xml:space="preserve"> соответствии с Положением о порядке проведения контрольных мероприятий контрольно-ревизионным отделом мэрии городского округа Тольятти, утвержденным постановлением мэрии городского округа Тольятти от 26.12.2014 № 4915-п/1, </w:t>
      </w:r>
      <w:r w:rsidRPr="00BA5B3A">
        <w:rPr>
          <w:rFonts w:ascii="Times New Roman" w:hAnsi="Times New Roman" w:cs="Times New Roman"/>
          <w:iCs/>
          <w:sz w:val="28"/>
          <w:szCs w:val="28"/>
        </w:rPr>
        <w:t>во исполнение</w:t>
      </w:r>
      <w:r w:rsidRPr="00BA5B3A">
        <w:rPr>
          <w:rFonts w:ascii="Times New Roman" w:hAnsi="Times New Roman" w:cs="Times New Roman"/>
          <w:i/>
          <w:iCs/>
          <w:sz w:val="28"/>
          <w:szCs w:val="28"/>
        </w:rPr>
        <w:t xml:space="preserve"> </w:t>
      </w:r>
      <w:r w:rsidRPr="00BA5B3A">
        <w:rPr>
          <w:rFonts w:ascii="Times New Roman" w:hAnsi="Times New Roman" w:cs="Times New Roman"/>
          <w:sz w:val="28"/>
          <w:szCs w:val="28"/>
        </w:rPr>
        <w:t xml:space="preserve">п. 17 Плана контрольных мероприятий контрольно-ревизионного отдела администрации городского округа Тольятти на 2017 год, утвержденного постановлением мэрии городского округа Тольятти от 17.11.2016 № 3623-п/1 и </w:t>
      </w:r>
      <w:r w:rsidRPr="00BA5B3A">
        <w:rPr>
          <w:rFonts w:ascii="Times New Roman" w:hAnsi="Times New Roman" w:cs="Times New Roman"/>
          <w:iCs/>
          <w:sz w:val="28"/>
          <w:szCs w:val="28"/>
        </w:rPr>
        <w:t>на основании</w:t>
      </w:r>
      <w:r w:rsidRPr="00BA5B3A">
        <w:rPr>
          <w:rFonts w:ascii="Times New Roman" w:hAnsi="Times New Roman" w:cs="Times New Roman"/>
          <w:sz w:val="28"/>
          <w:szCs w:val="28"/>
        </w:rPr>
        <w:t xml:space="preserve"> распоряжения администрации городского округа Тольятти от</w:t>
      </w:r>
      <w:proofErr w:type="gramEnd"/>
      <w:r w:rsidRPr="00BA5B3A">
        <w:rPr>
          <w:rFonts w:ascii="Times New Roman" w:hAnsi="Times New Roman" w:cs="Times New Roman"/>
          <w:sz w:val="28"/>
          <w:szCs w:val="28"/>
        </w:rPr>
        <w:t xml:space="preserve"> 18.09.2017 № 7368 - </w:t>
      </w:r>
      <w:proofErr w:type="spellStart"/>
      <w:proofErr w:type="gramStart"/>
      <w:r w:rsidRPr="00BA5B3A">
        <w:rPr>
          <w:rFonts w:ascii="Times New Roman" w:hAnsi="Times New Roman" w:cs="Times New Roman"/>
          <w:sz w:val="28"/>
          <w:szCs w:val="28"/>
        </w:rPr>
        <w:t>р</w:t>
      </w:r>
      <w:proofErr w:type="spellEnd"/>
      <w:proofErr w:type="gramEnd"/>
      <w:r w:rsidRPr="00BA5B3A">
        <w:rPr>
          <w:rFonts w:ascii="Times New Roman" w:hAnsi="Times New Roman" w:cs="Times New Roman"/>
          <w:sz w:val="28"/>
          <w:szCs w:val="28"/>
        </w:rPr>
        <w:t>/1 с учетом изменений, внесенных распоряжением администрации городского округа Тольятти от 20.10.2017 № 8722-р/1,</w:t>
      </w:r>
      <w:r w:rsidRPr="00BA5B3A">
        <w:rPr>
          <w:rFonts w:ascii="Times New Roman" w:hAnsi="Times New Roman" w:cs="Times New Roman"/>
          <w:iCs/>
          <w:sz w:val="28"/>
          <w:szCs w:val="28"/>
        </w:rPr>
        <w:t xml:space="preserve"> </w:t>
      </w:r>
      <w:r w:rsidRPr="00BA5B3A">
        <w:rPr>
          <w:rFonts w:ascii="Times New Roman" w:hAnsi="Times New Roman" w:cs="Times New Roman"/>
          <w:sz w:val="28"/>
          <w:szCs w:val="28"/>
        </w:rPr>
        <w:t>проведена ревизия финансово-хозяйственной деятельности муниципального автономного дошкольного образовательного учреждения детского сада № 79 «</w:t>
      </w:r>
      <w:proofErr w:type="spellStart"/>
      <w:r w:rsidRPr="00BA5B3A">
        <w:rPr>
          <w:rFonts w:ascii="Times New Roman" w:hAnsi="Times New Roman" w:cs="Times New Roman"/>
          <w:sz w:val="28"/>
          <w:szCs w:val="28"/>
        </w:rPr>
        <w:t>Гусельки</w:t>
      </w:r>
      <w:proofErr w:type="spellEnd"/>
      <w:r w:rsidRPr="00BA5B3A">
        <w:rPr>
          <w:rFonts w:ascii="Times New Roman" w:hAnsi="Times New Roman" w:cs="Times New Roman"/>
          <w:sz w:val="28"/>
          <w:szCs w:val="28"/>
        </w:rPr>
        <w:t>» городского округа Тольятти за период с 01.01.2016 г. по 30.09.2017 г. (далее по тексту - МАОУ детский сад № 79 «</w:t>
      </w:r>
      <w:proofErr w:type="spellStart"/>
      <w:r w:rsidRPr="00BA5B3A">
        <w:rPr>
          <w:rFonts w:ascii="Times New Roman" w:hAnsi="Times New Roman" w:cs="Times New Roman"/>
          <w:sz w:val="28"/>
          <w:szCs w:val="28"/>
        </w:rPr>
        <w:t>Гусельки</w:t>
      </w:r>
      <w:proofErr w:type="spellEnd"/>
      <w:r w:rsidRPr="00BA5B3A">
        <w:rPr>
          <w:rFonts w:ascii="Times New Roman" w:hAnsi="Times New Roman" w:cs="Times New Roman"/>
          <w:sz w:val="28"/>
          <w:szCs w:val="28"/>
        </w:rPr>
        <w:t xml:space="preserve">» или Учреждение). </w:t>
      </w:r>
    </w:p>
    <w:p w:rsidR="00BA5B3A" w:rsidRPr="00BA5B3A" w:rsidRDefault="00BA5B3A" w:rsidP="00BA5B3A">
      <w:pPr>
        <w:tabs>
          <w:tab w:val="left" w:pos="1985"/>
        </w:tabs>
        <w:spacing w:after="0" w:line="240" w:lineRule="auto"/>
        <w:ind w:firstLine="708"/>
        <w:jc w:val="both"/>
        <w:rPr>
          <w:rFonts w:ascii="Times New Roman" w:hAnsi="Times New Roman" w:cs="Times New Roman"/>
          <w:sz w:val="28"/>
          <w:szCs w:val="28"/>
        </w:rPr>
      </w:pPr>
      <w:r w:rsidRPr="00BA5B3A">
        <w:rPr>
          <w:rFonts w:ascii="Times New Roman" w:hAnsi="Times New Roman" w:cs="Times New Roman"/>
          <w:sz w:val="28"/>
          <w:szCs w:val="28"/>
        </w:rPr>
        <w:t>Учредителем МАОУ детский сад № 79 «</w:t>
      </w:r>
      <w:proofErr w:type="spellStart"/>
      <w:r w:rsidRPr="00BA5B3A">
        <w:rPr>
          <w:rFonts w:ascii="Times New Roman" w:hAnsi="Times New Roman" w:cs="Times New Roman"/>
          <w:sz w:val="28"/>
          <w:szCs w:val="28"/>
        </w:rPr>
        <w:t>Гусельки</w:t>
      </w:r>
      <w:proofErr w:type="spellEnd"/>
      <w:r w:rsidRPr="00BA5B3A">
        <w:rPr>
          <w:rFonts w:ascii="Times New Roman" w:hAnsi="Times New Roman" w:cs="Times New Roman"/>
          <w:sz w:val="28"/>
          <w:szCs w:val="28"/>
        </w:rPr>
        <w:t>» является муниципальное образование - городской округ Тольятти. Учреждение находится в ведомственном подчинении департамента администрации городского округа Тольятти.</w:t>
      </w:r>
    </w:p>
    <w:p w:rsidR="00BA5B3A" w:rsidRPr="00BA5B3A" w:rsidRDefault="00BA5B3A" w:rsidP="00BA5B3A">
      <w:pPr>
        <w:pStyle w:val="21"/>
        <w:spacing w:after="0" w:line="240" w:lineRule="auto"/>
        <w:ind w:firstLine="680"/>
        <w:rPr>
          <w:sz w:val="28"/>
          <w:szCs w:val="28"/>
        </w:rPr>
      </w:pPr>
      <w:r w:rsidRPr="00BA5B3A">
        <w:rPr>
          <w:sz w:val="28"/>
          <w:szCs w:val="28"/>
        </w:rPr>
        <w:t>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BA5B3A" w:rsidRPr="00BA5B3A" w:rsidRDefault="00BA5B3A" w:rsidP="00BA5B3A">
      <w:pPr>
        <w:tabs>
          <w:tab w:val="left" w:pos="1985"/>
        </w:tabs>
        <w:spacing w:after="0" w:line="240" w:lineRule="auto"/>
        <w:ind w:firstLine="708"/>
        <w:rPr>
          <w:rFonts w:ascii="Times New Roman" w:hAnsi="Times New Roman" w:cs="Times New Roman"/>
          <w:sz w:val="28"/>
          <w:szCs w:val="28"/>
        </w:rPr>
      </w:pPr>
      <w:r w:rsidRPr="00BA5B3A">
        <w:rPr>
          <w:rFonts w:ascii="Times New Roman" w:hAnsi="Times New Roman" w:cs="Times New Roman"/>
          <w:sz w:val="28"/>
          <w:szCs w:val="28"/>
        </w:rPr>
        <w:t>Адреса мест осуществления образовательной деятельности:</w:t>
      </w:r>
    </w:p>
    <w:p w:rsidR="00BA5B3A" w:rsidRPr="00BA5B3A" w:rsidRDefault="00BA5B3A" w:rsidP="00BA5B3A">
      <w:pPr>
        <w:tabs>
          <w:tab w:val="left" w:pos="1985"/>
        </w:tabs>
        <w:spacing w:after="0" w:line="240" w:lineRule="auto"/>
        <w:rPr>
          <w:rFonts w:ascii="Times New Roman" w:hAnsi="Times New Roman" w:cs="Times New Roman"/>
          <w:sz w:val="28"/>
          <w:szCs w:val="28"/>
        </w:rPr>
      </w:pPr>
      <w:r w:rsidRPr="00BA5B3A">
        <w:rPr>
          <w:rFonts w:ascii="Times New Roman" w:hAnsi="Times New Roman" w:cs="Times New Roman"/>
          <w:sz w:val="28"/>
          <w:szCs w:val="28"/>
        </w:rPr>
        <w:t xml:space="preserve">- 445026, РФ, Самарская область, г. Тольятти, </w:t>
      </w:r>
      <w:proofErr w:type="spellStart"/>
      <w:r w:rsidRPr="00BA5B3A">
        <w:rPr>
          <w:rFonts w:ascii="Times New Roman" w:hAnsi="Times New Roman" w:cs="Times New Roman"/>
          <w:sz w:val="28"/>
          <w:szCs w:val="28"/>
        </w:rPr>
        <w:t>б-р</w:t>
      </w:r>
      <w:proofErr w:type="spellEnd"/>
      <w:r w:rsidRPr="00BA5B3A">
        <w:rPr>
          <w:rFonts w:ascii="Times New Roman" w:hAnsi="Times New Roman" w:cs="Times New Roman"/>
          <w:sz w:val="28"/>
          <w:szCs w:val="28"/>
        </w:rPr>
        <w:t xml:space="preserve"> Баумана, 20;</w:t>
      </w:r>
    </w:p>
    <w:p w:rsidR="00BA5B3A" w:rsidRPr="00BA5B3A" w:rsidRDefault="00BA5B3A" w:rsidP="00BA5B3A">
      <w:pPr>
        <w:tabs>
          <w:tab w:val="left" w:pos="1985"/>
        </w:tabs>
        <w:spacing w:after="0" w:line="240" w:lineRule="auto"/>
        <w:rPr>
          <w:rFonts w:ascii="Times New Roman" w:hAnsi="Times New Roman" w:cs="Times New Roman"/>
          <w:sz w:val="28"/>
          <w:szCs w:val="28"/>
        </w:rPr>
      </w:pPr>
      <w:r w:rsidRPr="00BA5B3A">
        <w:rPr>
          <w:rFonts w:ascii="Times New Roman" w:hAnsi="Times New Roman" w:cs="Times New Roman"/>
          <w:sz w:val="28"/>
          <w:szCs w:val="28"/>
        </w:rPr>
        <w:t xml:space="preserve">- 445026, РФ, Самарская область, г. Тольятти, </w:t>
      </w:r>
      <w:proofErr w:type="spellStart"/>
      <w:r w:rsidRPr="00BA5B3A">
        <w:rPr>
          <w:rFonts w:ascii="Times New Roman" w:hAnsi="Times New Roman" w:cs="Times New Roman"/>
          <w:sz w:val="28"/>
          <w:szCs w:val="28"/>
        </w:rPr>
        <w:t>б-р</w:t>
      </w:r>
      <w:proofErr w:type="spellEnd"/>
      <w:r w:rsidRPr="00BA5B3A">
        <w:rPr>
          <w:rFonts w:ascii="Times New Roman" w:hAnsi="Times New Roman" w:cs="Times New Roman"/>
          <w:sz w:val="28"/>
          <w:szCs w:val="28"/>
        </w:rPr>
        <w:t xml:space="preserve"> Баумана, 12;</w:t>
      </w:r>
    </w:p>
    <w:p w:rsidR="00BA5B3A" w:rsidRPr="00BA5B3A" w:rsidRDefault="00BA5B3A" w:rsidP="00BA5B3A">
      <w:pPr>
        <w:tabs>
          <w:tab w:val="left" w:pos="1985"/>
        </w:tabs>
        <w:spacing w:after="0" w:line="240" w:lineRule="auto"/>
        <w:rPr>
          <w:rFonts w:ascii="Times New Roman" w:hAnsi="Times New Roman" w:cs="Times New Roman"/>
          <w:sz w:val="28"/>
          <w:szCs w:val="28"/>
        </w:rPr>
      </w:pPr>
      <w:r w:rsidRPr="00BA5B3A">
        <w:rPr>
          <w:rFonts w:ascii="Times New Roman" w:hAnsi="Times New Roman" w:cs="Times New Roman"/>
          <w:sz w:val="28"/>
          <w:szCs w:val="28"/>
        </w:rPr>
        <w:t xml:space="preserve">- 445028, РФ, Самарская область, г. Тольятти, </w:t>
      </w:r>
      <w:proofErr w:type="spellStart"/>
      <w:r w:rsidRPr="00BA5B3A">
        <w:rPr>
          <w:rFonts w:ascii="Times New Roman" w:hAnsi="Times New Roman" w:cs="Times New Roman"/>
          <w:sz w:val="28"/>
          <w:szCs w:val="28"/>
        </w:rPr>
        <w:t>пр-т</w:t>
      </w:r>
      <w:proofErr w:type="spellEnd"/>
      <w:r w:rsidRPr="00BA5B3A">
        <w:rPr>
          <w:rFonts w:ascii="Times New Roman" w:hAnsi="Times New Roman" w:cs="Times New Roman"/>
          <w:sz w:val="28"/>
          <w:szCs w:val="28"/>
        </w:rPr>
        <w:t xml:space="preserve"> Ленинский, 35;</w:t>
      </w:r>
    </w:p>
    <w:p w:rsidR="00BA5B3A" w:rsidRPr="00BA5B3A" w:rsidRDefault="00BA5B3A" w:rsidP="00BA5B3A">
      <w:pPr>
        <w:tabs>
          <w:tab w:val="left" w:pos="1985"/>
        </w:tabs>
        <w:spacing w:after="0" w:line="240" w:lineRule="auto"/>
        <w:rPr>
          <w:rFonts w:ascii="Times New Roman" w:hAnsi="Times New Roman" w:cs="Times New Roman"/>
          <w:sz w:val="28"/>
          <w:szCs w:val="28"/>
        </w:rPr>
      </w:pPr>
      <w:r w:rsidRPr="00BA5B3A">
        <w:rPr>
          <w:rFonts w:ascii="Times New Roman" w:hAnsi="Times New Roman" w:cs="Times New Roman"/>
          <w:sz w:val="28"/>
          <w:szCs w:val="28"/>
        </w:rPr>
        <w:t xml:space="preserve">- 445040, РФ, Самарская область, г. Тольятти, </w:t>
      </w:r>
      <w:proofErr w:type="spellStart"/>
      <w:r w:rsidRPr="00BA5B3A">
        <w:rPr>
          <w:rFonts w:ascii="Times New Roman" w:hAnsi="Times New Roman" w:cs="Times New Roman"/>
          <w:sz w:val="28"/>
          <w:szCs w:val="28"/>
        </w:rPr>
        <w:t>б-р</w:t>
      </w:r>
      <w:proofErr w:type="spellEnd"/>
      <w:r w:rsidRPr="00BA5B3A">
        <w:rPr>
          <w:rFonts w:ascii="Times New Roman" w:hAnsi="Times New Roman" w:cs="Times New Roman"/>
          <w:sz w:val="28"/>
          <w:szCs w:val="28"/>
        </w:rPr>
        <w:t xml:space="preserve"> Туполева, 18.</w:t>
      </w:r>
    </w:p>
    <w:p w:rsidR="00BA5B3A" w:rsidRPr="00BA5B3A" w:rsidRDefault="00BA5B3A" w:rsidP="00BA5B3A">
      <w:pPr>
        <w:pStyle w:val="a3"/>
        <w:rPr>
          <w:sz w:val="28"/>
          <w:szCs w:val="28"/>
        </w:rPr>
      </w:pPr>
      <w:proofErr w:type="gramStart"/>
      <w:r w:rsidRPr="00BA5B3A">
        <w:rPr>
          <w:sz w:val="28"/>
          <w:szCs w:val="28"/>
        </w:rPr>
        <w:t>Согласно Уставу МАОУ детский сад № 79 «</w:t>
      </w:r>
      <w:proofErr w:type="spellStart"/>
      <w:r w:rsidRPr="00BA5B3A">
        <w:rPr>
          <w:sz w:val="28"/>
          <w:szCs w:val="28"/>
        </w:rPr>
        <w:t>Гусельки</w:t>
      </w:r>
      <w:proofErr w:type="spellEnd"/>
      <w:r w:rsidRPr="00BA5B3A">
        <w:rPr>
          <w:sz w:val="28"/>
          <w:szCs w:val="28"/>
        </w:rPr>
        <w:t>» вправе осуществлять иные виды деятельности, не являющиеся основными: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услуги по присмотру и уходу за детьми в группах продленного и выходного дня;  изготовление и реализация продукции общественного питания для работников Учреждения.</w:t>
      </w:r>
      <w:proofErr w:type="gramEnd"/>
    </w:p>
    <w:p w:rsidR="00BA5B3A" w:rsidRPr="00BA5B3A" w:rsidRDefault="00BA5B3A" w:rsidP="00BA5B3A">
      <w:pPr>
        <w:spacing w:after="0" w:line="240" w:lineRule="auto"/>
        <w:ind w:firstLine="709"/>
        <w:jc w:val="both"/>
        <w:rPr>
          <w:rFonts w:ascii="Times New Roman" w:hAnsi="Times New Roman" w:cs="Times New Roman"/>
          <w:sz w:val="28"/>
          <w:szCs w:val="28"/>
        </w:rPr>
      </w:pPr>
      <w:r w:rsidRPr="00BA5B3A">
        <w:rPr>
          <w:rFonts w:ascii="Times New Roman" w:hAnsi="Times New Roman" w:cs="Times New Roman"/>
          <w:sz w:val="28"/>
          <w:szCs w:val="28"/>
        </w:rPr>
        <w:t xml:space="preserve">В ходе проверки соответствия осуществляемой деятельности Учреждения учредительным документам установлено, что деятельность, осуществляемая за проверяемый период Учреждением, </w:t>
      </w:r>
      <w:r w:rsidRPr="00BA5B3A">
        <w:rPr>
          <w:rFonts w:ascii="Times New Roman" w:hAnsi="Times New Roman" w:cs="Times New Roman"/>
          <w:iCs/>
          <w:sz w:val="28"/>
          <w:szCs w:val="28"/>
        </w:rPr>
        <w:t xml:space="preserve">соответствовала </w:t>
      </w:r>
      <w:r w:rsidRPr="00BA5B3A">
        <w:rPr>
          <w:rFonts w:ascii="Times New Roman" w:hAnsi="Times New Roman" w:cs="Times New Roman"/>
          <w:sz w:val="28"/>
          <w:szCs w:val="28"/>
        </w:rPr>
        <w:t>учредительным документам.</w:t>
      </w:r>
    </w:p>
    <w:p w:rsidR="00BA5B3A" w:rsidRPr="00BA5B3A" w:rsidRDefault="00BA5B3A" w:rsidP="00BA5B3A">
      <w:pPr>
        <w:pStyle w:val="a3"/>
        <w:rPr>
          <w:sz w:val="28"/>
          <w:szCs w:val="28"/>
        </w:rPr>
      </w:pPr>
      <w:r w:rsidRPr="00BA5B3A">
        <w:rPr>
          <w:sz w:val="28"/>
          <w:szCs w:val="28"/>
        </w:rPr>
        <w:t xml:space="preserve">Объем обревизованных финансовых средств (расходы учреждения) за </w:t>
      </w:r>
      <w:r w:rsidRPr="00BA5B3A">
        <w:rPr>
          <w:sz w:val="28"/>
          <w:szCs w:val="28"/>
        </w:rPr>
        <w:lastRenderedPageBreak/>
        <w:t xml:space="preserve">проверяемый период составил в общей сумме  182 413,0 </w:t>
      </w:r>
      <w:r w:rsidRPr="00BA5B3A">
        <w:rPr>
          <w:bCs/>
          <w:iCs/>
          <w:sz w:val="28"/>
          <w:szCs w:val="28"/>
        </w:rPr>
        <w:t>тыс. руб.</w:t>
      </w:r>
      <w:r w:rsidRPr="00BA5B3A">
        <w:rPr>
          <w:sz w:val="28"/>
          <w:szCs w:val="28"/>
        </w:rPr>
        <w:t xml:space="preserve">, в том числе: </w:t>
      </w:r>
    </w:p>
    <w:p w:rsidR="00BA5B3A" w:rsidRPr="00BA5B3A" w:rsidRDefault="00BA5B3A" w:rsidP="00BA5B3A">
      <w:pPr>
        <w:pStyle w:val="a9"/>
        <w:widowControl w:val="0"/>
        <w:numPr>
          <w:ilvl w:val="0"/>
          <w:numId w:val="1"/>
        </w:numPr>
        <w:tabs>
          <w:tab w:val="left" w:pos="180"/>
          <w:tab w:val="left" w:pos="910"/>
        </w:tabs>
        <w:spacing w:after="0" w:line="240" w:lineRule="auto"/>
        <w:ind w:left="0" w:firstLine="0"/>
        <w:contextualSpacing w:val="0"/>
        <w:jc w:val="both"/>
        <w:rPr>
          <w:rFonts w:ascii="Times New Roman" w:hAnsi="Times New Roman"/>
          <w:sz w:val="28"/>
          <w:szCs w:val="28"/>
        </w:rPr>
      </w:pPr>
      <w:r w:rsidRPr="00BA5B3A">
        <w:rPr>
          <w:rFonts w:ascii="Times New Roman" w:hAnsi="Times New Roman"/>
          <w:sz w:val="28"/>
          <w:szCs w:val="28"/>
        </w:rPr>
        <w:t xml:space="preserve">бюджетных средств (субсидии на выполнение муниципального задания, иные цели и субсидии на капвложения) </w:t>
      </w:r>
      <w:r w:rsidRPr="00BA5B3A">
        <w:rPr>
          <w:rFonts w:ascii="Times New Roman" w:hAnsi="Times New Roman"/>
          <w:bCs/>
          <w:iCs/>
          <w:sz w:val="28"/>
          <w:szCs w:val="28"/>
        </w:rPr>
        <w:t xml:space="preserve">160 036,7 тыс. руб., в том числе: </w:t>
      </w:r>
      <w:r w:rsidRPr="00BA5B3A">
        <w:rPr>
          <w:rFonts w:ascii="Times New Roman" w:hAnsi="Times New Roman"/>
          <w:sz w:val="28"/>
          <w:szCs w:val="28"/>
        </w:rPr>
        <w:t>за 2016 год 105 002,5 тыс. руб., за 9 месяцев 2017 года 55 034,2 тыс. руб.;</w:t>
      </w:r>
    </w:p>
    <w:p w:rsidR="00BA5B3A" w:rsidRPr="00BA5B3A" w:rsidRDefault="00BA5B3A" w:rsidP="00BA5B3A">
      <w:pPr>
        <w:pStyle w:val="a9"/>
        <w:widowControl w:val="0"/>
        <w:numPr>
          <w:ilvl w:val="0"/>
          <w:numId w:val="1"/>
        </w:numPr>
        <w:tabs>
          <w:tab w:val="left" w:pos="180"/>
          <w:tab w:val="left" w:pos="910"/>
        </w:tabs>
        <w:spacing w:after="0" w:line="240" w:lineRule="auto"/>
        <w:ind w:left="0" w:firstLine="0"/>
        <w:contextualSpacing w:val="0"/>
        <w:jc w:val="both"/>
        <w:rPr>
          <w:rFonts w:ascii="Times New Roman" w:hAnsi="Times New Roman"/>
          <w:sz w:val="28"/>
          <w:szCs w:val="28"/>
        </w:rPr>
      </w:pPr>
      <w:r w:rsidRPr="00BA5B3A">
        <w:rPr>
          <w:rFonts w:ascii="Times New Roman" w:hAnsi="Times New Roman"/>
          <w:sz w:val="28"/>
          <w:szCs w:val="28"/>
        </w:rPr>
        <w:t>средств от приносящей доход деятельности 22 376,3</w:t>
      </w:r>
      <w:r w:rsidRPr="00BA5B3A">
        <w:rPr>
          <w:rFonts w:ascii="Times New Roman" w:hAnsi="Times New Roman"/>
          <w:bCs/>
          <w:iCs/>
          <w:sz w:val="28"/>
          <w:szCs w:val="28"/>
        </w:rPr>
        <w:t xml:space="preserve"> тыс. руб</w:t>
      </w:r>
      <w:r w:rsidRPr="00BA5B3A">
        <w:rPr>
          <w:rFonts w:ascii="Times New Roman" w:hAnsi="Times New Roman"/>
          <w:iCs/>
          <w:sz w:val="28"/>
          <w:szCs w:val="28"/>
        </w:rPr>
        <w:t>.,</w:t>
      </w:r>
      <w:r w:rsidRPr="00BA5B3A">
        <w:rPr>
          <w:rFonts w:ascii="Times New Roman" w:hAnsi="Times New Roman"/>
          <w:bCs/>
          <w:iCs/>
          <w:sz w:val="28"/>
          <w:szCs w:val="28"/>
        </w:rPr>
        <w:t xml:space="preserve"> в том числе: </w:t>
      </w:r>
      <w:r w:rsidRPr="00BA5B3A">
        <w:rPr>
          <w:rFonts w:ascii="Times New Roman" w:hAnsi="Times New Roman"/>
          <w:sz w:val="28"/>
          <w:szCs w:val="28"/>
        </w:rPr>
        <w:t>за 2016 год 10 569,5 тыс. руб., за 9 месяцев 2017 года 11 806,8 тыс. руб.</w:t>
      </w:r>
    </w:p>
    <w:p w:rsidR="00BA5B3A" w:rsidRPr="00BA5B3A" w:rsidRDefault="00BA5B3A" w:rsidP="00BA5B3A">
      <w:pPr>
        <w:pStyle w:val="a3"/>
        <w:tabs>
          <w:tab w:val="left" w:pos="426"/>
          <w:tab w:val="left" w:pos="1134"/>
        </w:tabs>
        <w:rPr>
          <w:sz w:val="28"/>
          <w:szCs w:val="28"/>
        </w:rPr>
      </w:pPr>
      <w:proofErr w:type="gramStart"/>
      <w:r w:rsidRPr="00BA5B3A">
        <w:rPr>
          <w:sz w:val="28"/>
          <w:szCs w:val="28"/>
        </w:rPr>
        <w:t>Согласно Отчетам об исполнении Учреждением плана его финансово-хозяйственной деятельности (ф.0503737) на 01.01.2017 и на 30.09.2017 Учреждению фактически перечислены:</w:t>
      </w:r>
      <w:proofErr w:type="gramEnd"/>
    </w:p>
    <w:p w:rsidR="00BA5B3A" w:rsidRPr="00BA5B3A" w:rsidRDefault="00BA5B3A" w:rsidP="00BA5B3A">
      <w:pPr>
        <w:pStyle w:val="11"/>
        <w:keepNext w:val="0"/>
        <w:numPr>
          <w:ilvl w:val="0"/>
          <w:numId w:val="1"/>
        </w:numPr>
        <w:tabs>
          <w:tab w:val="left" w:pos="284"/>
          <w:tab w:val="left" w:pos="9923"/>
        </w:tabs>
        <w:ind w:left="0" w:firstLine="0"/>
        <w:rPr>
          <w:sz w:val="28"/>
          <w:szCs w:val="28"/>
        </w:rPr>
      </w:pPr>
      <w:r w:rsidRPr="00BA5B3A">
        <w:rPr>
          <w:sz w:val="28"/>
          <w:szCs w:val="28"/>
        </w:rPr>
        <w:t xml:space="preserve">субсидии на выполнение </w:t>
      </w:r>
      <w:r w:rsidRPr="00BA5B3A">
        <w:rPr>
          <w:color w:val="000000"/>
          <w:sz w:val="28"/>
          <w:szCs w:val="28"/>
        </w:rPr>
        <w:t xml:space="preserve">муниципального задания: </w:t>
      </w:r>
      <w:r w:rsidRPr="00BA5B3A">
        <w:rPr>
          <w:sz w:val="28"/>
          <w:szCs w:val="28"/>
        </w:rPr>
        <w:t xml:space="preserve">за 2016 год 51 892,2 тыс. руб., за 9 полугодие 2017 года 52 790,0 </w:t>
      </w:r>
      <w:r w:rsidRPr="00BA5B3A">
        <w:rPr>
          <w:bCs/>
          <w:iCs/>
          <w:sz w:val="28"/>
          <w:szCs w:val="28"/>
        </w:rPr>
        <w:t>тыс. руб.;</w:t>
      </w:r>
      <w:r w:rsidRPr="00BA5B3A">
        <w:rPr>
          <w:sz w:val="28"/>
          <w:szCs w:val="28"/>
        </w:rPr>
        <w:t xml:space="preserve"> </w:t>
      </w:r>
    </w:p>
    <w:p w:rsidR="00BA5B3A" w:rsidRPr="00BA5B3A" w:rsidRDefault="00BA5B3A" w:rsidP="00BA5B3A">
      <w:pPr>
        <w:pStyle w:val="11"/>
        <w:keepNext w:val="0"/>
        <w:numPr>
          <w:ilvl w:val="0"/>
          <w:numId w:val="1"/>
        </w:numPr>
        <w:tabs>
          <w:tab w:val="left" w:pos="284"/>
          <w:tab w:val="left" w:pos="9923"/>
        </w:tabs>
        <w:ind w:left="0" w:firstLine="0"/>
        <w:rPr>
          <w:sz w:val="28"/>
          <w:szCs w:val="28"/>
        </w:rPr>
      </w:pPr>
      <w:r w:rsidRPr="00BA5B3A">
        <w:rPr>
          <w:bCs/>
          <w:sz w:val="28"/>
          <w:szCs w:val="28"/>
        </w:rPr>
        <w:t xml:space="preserve">субсидии на иные цели: </w:t>
      </w:r>
      <w:r w:rsidRPr="00BA5B3A">
        <w:rPr>
          <w:sz w:val="28"/>
          <w:szCs w:val="28"/>
        </w:rPr>
        <w:t xml:space="preserve">за 2016 год </w:t>
      </w:r>
      <w:r w:rsidRPr="00BA5B3A">
        <w:rPr>
          <w:bCs/>
          <w:iCs/>
          <w:sz w:val="28"/>
          <w:szCs w:val="28"/>
        </w:rPr>
        <w:t>12 096,5</w:t>
      </w:r>
      <w:r w:rsidRPr="00BA5B3A">
        <w:rPr>
          <w:b/>
          <w:bCs/>
          <w:i/>
          <w:iCs/>
          <w:sz w:val="28"/>
          <w:szCs w:val="28"/>
        </w:rPr>
        <w:t xml:space="preserve"> </w:t>
      </w:r>
      <w:r w:rsidRPr="00BA5B3A">
        <w:rPr>
          <w:sz w:val="28"/>
          <w:szCs w:val="28"/>
        </w:rPr>
        <w:t>тыс. руб., за 9 месяцев 2017 года 4 024,9 тыс. руб.;</w:t>
      </w:r>
    </w:p>
    <w:p w:rsidR="00BA5B3A" w:rsidRPr="00BA5B3A" w:rsidRDefault="00BA5B3A" w:rsidP="00BA5B3A">
      <w:pPr>
        <w:pStyle w:val="11"/>
        <w:keepNext w:val="0"/>
        <w:numPr>
          <w:ilvl w:val="0"/>
          <w:numId w:val="1"/>
        </w:numPr>
        <w:tabs>
          <w:tab w:val="left" w:pos="284"/>
          <w:tab w:val="left" w:pos="9923"/>
        </w:tabs>
        <w:ind w:left="0" w:firstLine="0"/>
        <w:rPr>
          <w:sz w:val="28"/>
          <w:szCs w:val="28"/>
        </w:rPr>
      </w:pPr>
      <w:r w:rsidRPr="00BA5B3A">
        <w:rPr>
          <w:sz w:val="28"/>
          <w:szCs w:val="28"/>
        </w:rPr>
        <w:t xml:space="preserve">субсидии на осуществление капитальных вложений в объекты капитального строительства муниципальной собственности: за 2016 год 2 362,4 тыс. руб. </w:t>
      </w:r>
    </w:p>
    <w:p w:rsidR="00BA5B3A" w:rsidRPr="00BA5B3A" w:rsidRDefault="00BA5B3A" w:rsidP="00BA5B3A">
      <w:pPr>
        <w:pStyle w:val="a3"/>
        <w:tabs>
          <w:tab w:val="left" w:pos="284"/>
        </w:tabs>
        <w:ind w:firstLine="680"/>
        <w:rPr>
          <w:sz w:val="28"/>
          <w:szCs w:val="28"/>
        </w:rPr>
      </w:pPr>
      <w:r w:rsidRPr="00BA5B3A">
        <w:rPr>
          <w:sz w:val="28"/>
          <w:szCs w:val="28"/>
        </w:rPr>
        <w:t xml:space="preserve">Получено доходов по средствам от приносящей доход деятельности в сумме за: 2016 год </w:t>
      </w:r>
      <w:r w:rsidRPr="00BA5B3A">
        <w:rPr>
          <w:color w:val="000000"/>
          <w:sz w:val="28"/>
          <w:szCs w:val="28"/>
        </w:rPr>
        <w:t>10 732,9</w:t>
      </w:r>
      <w:r w:rsidRPr="00BA5B3A">
        <w:rPr>
          <w:sz w:val="28"/>
          <w:szCs w:val="28"/>
        </w:rPr>
        <w:t xml:space="preserve"> тыс. руб., за 9 месяцев 2017 года </w:t>
      </w:r>
      <w:r w:rsidRPr="00BA5B3A">
        <w:rPr>
          <w:color w:val="000000"/>
          <w:sz w:val="28"/>
          <w:szCs w:val="28"/>
        </w:rPr>
        <w:t>11 981,4</w:t>
      </w:r>
      <w:r w:rsidR="003A0BC8">
        <w:rPr>
          <w:color w:val="000000"/>
          <w:sz w:val="28"/>
          <w:szCs w:val="28"/>
        </w:rPr>
        <w:t> </w:t>
      </w:r>
      <w:r w:rsidRPr="00BA5B3A">
        <w:rPr>
          <w:sz w:val="28"/>
          <w:szCs w:val="28"/>
        </w:rPr>
        <w:t>тыс.</w:t>
      </w:r>
      <w:r w:rsidR="003A0BC8">
        <w:rPr>
          <w:sz w:val="28"/>
          <w:szCs w:val="28"/>
        </w:rPr>
        <w:t> </w:t>
      </w:r>
      <w:r w:rsidRPr="00BA5B3A">
        <w:rPr>
          <w:sz w:val="28"/>
          <w:szCs w:val="28"/>
        </w:rPr>
        <w:t>руб.</w:t>
      </w:r>
    </w:p>
    <w:p w:rsidR="00BA5B3A" w:rsidRPr="00BA5B3A" w:rsidRDefault="00BA5B3A" w:rsidP="00BA5B3A">
      <w:pPr>
        <w:tabs>
          <w:tab w:val="left" w:pos="709"/>
        </w:tabs>
        <w:spacing w:after="0" w:line="240" w:lineRule="auto"/>
        <w:ind w:firstLine="709"/>
        <w:jc w:val="both"/>
        <w:rPr>
          <w:rFonts w:ascii="Times New Roman" w:hAnsi="Times New Roman" w:cs="Times New Roman"/>
          <w:color w:val="000000"/>
          <w:sz w:val="28"/>
          <w:szCs w:val="28"/>
        </w:rPr>
      </w:pPr>
      <w:r w:rsidRPr="00BA5B3A">
        <w:rPr>
          <w:rFonts w:ascii="Times New Roman" w:hAnsi="Times New Roman" w:cs="Times New Roman"/>
          <w:iCs/>
          <w:sz w:val="28"/>
          <w:szCs w:val="28"/>
        </w:rPr>
        <w:t>Доходы от приносящей доход деятельности</w:t>
      </w:r>
      <w:r w:rsidRPr="00BA5B3A">
        <w:rPr>
          <w:rFonts w:ascii="Times New Roman" w:hAnsi="Times New Roman" w:cs="Times New Roman"/>
          <w:sz w:val="28"/>
          <w:szCs w:val="28"/>
        </w:rPr>
        <w:t xml:space="preserve"> сложились за счёт платных дополнительных образовательных услуг, организации </w:t>
      </w:r>
      <w:r w:rsidRPr="00BA5B3A">
        <w:rPr>
          <w:rFonts w:ascii="Times New Roman" w:hAnsi="Times New Roman" w:cs="Times New Roman"/>
          <w:color w:val="000000"/>
          <w:sz w:val="28"/>
          <w:szCs w:val="28"/>
        </w:rPr>
        <w:t>питания сотрудников</w:t>
      </w:r>
      <w:r w:rsidRPr="00BA5B3A">
        <w:rPr>
          <w:rFonts w:ascii="Times New Roman" w:hAnsi="Times New Roman" w:cs="Times New Roman"/>
          <w:sz w:val="28"/>
          <w:szCs w:val="28"/>
        </w:rPr>
        <w:t xml:space="preserve">, </w:t>
      </w:r>
      <w:r w:rsidRPr="00BA5B3A">
        <w:rPr>
          <w:rFonts w:ascii="Times New Roman" w:hAnsi="Times New Roman" w:cs="Times New Roman"/>
          <w:color w:val="000000"/>
          <w:sz w:val="28"/>
          <w:szCs w:val="28"/>
        </w:rPr>
        <w:t>родительской платы за присмотр и уход за детьми, а также  возмещений коммунальных и эксплуатационных услуг и реализации металлолома.</w:t>
      </w:r>
    </w:p>
    <w:p w:rsidR="00BA5B3A" w:rsidRPr="00BA5B3A" w:rsidRDefault="00BA5B3A" w:rsidP="00BA5B3A">
      <w:pPr>
        <w:pStyle w:val="a3"/>
        <w:tabs>
          <w:tab w:val="left" w:pos="426"/>
          <w:tab w:val="left" w:pos="1134"/>
        </w:tabs>
        <w:rPr>
          <w:sz w:val="28"/>
          <w:szCs w:val="28"/>
        </w:rPr>
      </w:pPr>
      <w:r w:rsidRPr="00BA5B3A">
        <w:rPr>
          <w:sz w:val="28"/>
          <w:szCs w:val="28"/>
        </w:rPr>
        <w:t xml:space="preserve">Кассовое исполнение расходов Учреждения (с учетом наличия остатков на лицевых счетах) </w:t>
      </w:r>
      <w:proofErr w:type="gramStart"/>
      <w:r w:rsidRPr="00BA5B3A">
        <w:rPr>
          <w:sz w:val="28"/>
          <w:szCs w:val="28"/>
        </w:rPr>
        <w:t>по</w:t>
      </w:r>
      <w:proofErr w:type="gramEnd"/>
      <w:r w:rsidRPr="00BA5B3A">
        <w:rPr>
          <w:sz w:val="28"/>
          <w:szCs w:val="28"/>
        </w:rPr>
        <w:t>:</w:t>
      </w:r>
    </w:p>
    <w:p w:rsidR="00BA5B3A" w:rsidRPr="00BA5B3A" w:rsidRDefault="00BA5B3A" w:rsidP="00BA5B3A">
      <w:pPr>
        <w:pStyle w:val="a3"/>
        <w:numPr>
          <w:ilvl w:val="0"/>
          <w:numId w:val="1"/>
        </w:numPr>
        <w:tabs>
          <w:tab w:val="left" w:pos="284"/>
          <w:tab w:val="left" w:pos="426"/>
          <w:tab w:val="left" w:pos="1134"/>
        </w:tabs>
        <w:ind w:left="0" w:firstLine="0"/>
        <w:rPr>
          <w:sz w:val="28"/>
          <w:szCs w:val="28"/>
        </w:rPr>
      </w:pPr>
      <w:r w:rsidRPr="00BA5B3A">
        <w:rPr>
          <w:sz w:val="28"/>
          <w:szCs w:val="28"/>
        </w:rPr>
        <w:t>субсидиям на выполнение муниципального задания составило:</w:t>
      </w:r>
      <w:r w:rsidRPr="00BA5B3A">
        <w:rPr>
          <w:iCs/>
          <w:sz w:val="28"/>
          <w:szCs w:val="28"/>
        </w:rPr>
        <w:t xml:space="preserve"> </w:t>
      </w:r>
      <w:r w:rsidRPr="00BA5B3A">
        <w:rPr>
          <w:sz w:val="28"/>
          <w:szCs w:val="28"/>
        </w:rPr>
        <w:t xml:space="preserve">за 2016 год 51 898,2 </w:t>
      </w:r>
      <w:r w:rsidRPr="00BA5B3A">
        <w:rPr>
          <w:bCs/>
          <w:sz w:val="28"/>
          <w:szCs w:val="28"/>
        </w:rPr>
        <w:t>тыс. руб.</w:t>
      </w:r>
      <w:r w:rsidRPr="00BA5B3A">
        <w:rPr>
          <w:sz w:val="28"/>
          <w:szCs w:val="28"/>
        </w:rPr>
        <w:t xml:space="preserve">, за 9 месяцев 2017 года 51 048,7 </w:t>
      </w:r>
      <w:r w:rsidRPr="00BA5B3A">
        <w:rPr>
          <w:bCs/>
          <w:sz w:val="28"/>
          <w:szCs w:val="28"/>
        </w:rPr>
        <w:t>тыс. руб.</w:t>
      </w:r>
      <w:r w:rsidRPr="00BA5B3A">
        <w:rPr>
          <w:sz w:val="28"/>
          <w:szCs w:val="28"/>
        </w:rPr>
        <w:t>;</w:t>
      </w:r>
    </w:p>
    <w:p w:rsidR="00BA5B3A" w:rsidRPr="00BA5B3A" w:rsidRDefault="00BA5B3A" w:rsidP="00BA5B3A">
      <w:pPr>
        <w:numPr>
          <w:ilvl w:val="0"/>
          <w:numId w:val="1"/>
        </w:numPr>
        <w:tabs>
          <w:tab w:val="left" w:pos="284"/>
        </w:tabs>
        <w:spacing w:after="0" w:line="240" w:lineRule="auto"/>
        <w:ind w:left="0" w:firstLine="0"/>
        <w:jc w:val="both"/>
        <w:rPr>
          <w:rFonts w:ascii="Times New Roman" w:hAnsi="Times New Roman" w:cs="Times New Roman"/>
          <w:sz w:val="28"/>
          <w:szCs w:val="28"/>
        </w:rPr>
      </w:pPr>
      <w:r w:rsidRPr="00BA5B3A">
        <w:rPr>
          <w:rFonts w:ascii="Times New Roman" w:hAnsi="Times New Roman" w:cs="Times New Roman"/>
          <w:bCs/>
          <w:sz w:val="28"/>
          <w:szCs w:val="28"/>
        </w:rPr>
        <w:t>субсидиям на иные цели</w:t>
      </w:r>
      <w:r w:rsidRPr="00BA5B3A">
        <w:rPr>
          <w:rFonts w:ascii="Times New Roman" w:hAnsi="Times New Roman" w:cs="Times New Roman"/>
          <w:sz w:val="28"/>
          <w:szCs w:val="28"/>
        </w:rPr>
        <w:t xml:space="preserve">: за 2016 год </w:t>
      </w:r>
      <w:r w:rsidRPr="00BA5B3A">
        <w:rPr>
          <w:rFonts w:ascii="Times New Roman" w:hAnsi="Times New Roman" w:cs="Times New Roman"/>
          <w:bCs/>
          <w:iCs/>
          <w:sz w:val="28"/>
          <w:szCs w:val="28"/>
        </w:rPr>
        <w:t>12 045,</w:t>
      </w:r>
      <w:r w:rsidRPr="00BA5B3A">
        <w:rPr>
          <w:rFonts w:ascii="Times New Roman" w:hAnsi="Times New Roman" w:cs="Times New Roman"/>
          <w:bCs/>
          <w:sz w:val="28"/>
          <w:szCs w:val="28"/>
        </w:rPr>
        <w:t>8</w:t>
      </w:r>
      <w:r w:rsidRPr="00BA5B3A">
        <w:rPr>
          <w:rFonts w:ascii="Times New Roman" w:hAnsi="Times New Roman" w:cs="Times New Roman"/>
          <w:b/>
          <w:bCs/>
          <w:i/>
          <w:iCs/>
          <w:sz w:val="28"/>
          <w:szCs w:val="28"/>
        </w:rPr>
        <w:t> </w:t>
      </w:r>
      <w:r w:rsidRPr="00BA5B3A">
        <w:rPr>
          <w:rFonts w:ascii="Times New Roman" w:hAnsi="Times New Roman" w:cs="Times New Roman"/>
          <w:sz w:val="28"/>
          <w:szCs w:val="28"/>
        </w:rPr>
        <w:t xml:space="preserve">тыс. руб., за 9 месяцев 2017 года </w:t>
      </w:r>
      <w:r w:rsidRPr="00BA5B3A">
        <w:rPr>
          <w:rFonts w:ascii="Times New Roman" w:hAnsi="Times New Roman" w:cs="Times New Roman"/>
          <w:bCs/>
          <w:iCs/>
          <w:sz w:val="28"/>
          <w:szCs w:val="28"/>
        </w:rPr>
        <w:t>3 985,</w:t>
      </w:r>
      <w:r w:rsidRPr="00BA5B3A">
        <w:rPr>
          <w:rFonts w:ascii="Times New Roman" w:hAnsi="Times New Roman" w:cs="Times New Roman"/>
          <w:bCs/>
          <w:sz w:val="28"/>
          <w:szCs w:val="28"/>
        </w:rPr>
        <w:t>5</w:t>
      </w:r>
      <w:r w:rsidRPr="00BA5B3A">
        <w:rPr>
          <w:rFonts w:ascii="Times New Roman" w:hAnsi="Times New Roman" w:cs="Times New Roman"/>
          <w:sz w:val="28"/>
          <w:szCs w:val="28"/>
        </w:rPr>
        <w:t xml:space="preserve"> тыс. руб.;</w:t>
      </w:r>
    </w:p>
    <w:p w:rsidR="00BA5B3A" w:rsidRPr="00BA5B3A" w:rsidRDefault="00BA5B3A" w:rsidP="00BA5B3A">
      <w:pPr>
        <w:pStyle w:val="11"/>
        <w:keepNext w:val="0"/>
        <w:numPr>
          <w:ilvl w:val="0"/>
          <w:numId w:val="1"/>
        </w:numPr>
        <w:tabs>
          <w:tab w:val="left" w:pos="284"/>
          <w:tab w:val="left" w:pos="9923"/>
        </w:tabs>
        <w:ind w:left="0" w:firstLine="0"/>
        <w:rPr>
          <w:sz w:val="28"/>
          <w:szCs w:val="28"/>
        </w:rPr>
      </w:pPr>
      <w:r w:rsidRPr="00BA5B3A">
        <w:rPr>
          <w:sz w:val="28"/>
          <w:szCs w:val="28"/>
        </w:rPr>
        <w:t>субсидиям на осуществление капитальных вложений в объекты капитального строительства муниципальной собственности: за 2016 год 41 058,5 тыс. руб.;</w:t>
      </w:r>
    </w:p>
    <w:p w:rsidR="00BA5B3A" w:rsidRPr="00BA5B3A" w:rsidRDefault="00BA5B3A" w:rsidP="00BA5B3A">
      <w:pPr>
        <w:pStyle w:val="a3"/>
        <w:numPr>
          <w:ilvl w:val="0"/>
          <w:numId w:val="1"/>
        </w:numPr>
        <w:tabs>
          <w:tab w:val="left" w:pos="284"/>
        </w:tabs>
        <w:ind w:left="0" w:firstLine="0"/>
        <w:rPr>
          <w:sz w:val="28"/>
          <w:szCs w:val="28"/>
        </w:rPr>
      </w:pPr>
      <w:r w:rsidRPr="00BA5B3A">
        <w:rPr>
          <w:sz w:val="28"/>
          <w:szCs w:val="28"/>
        </w:rPr>
        <w:t xml:space="preserve">средствам от приносящей доход деятельности в сумме за: 2016 год </w:t>
      </w:r>
      <w:r w:rsidRPr="00BA5B3A">
        <w:rPr>
          <w:iCs/>
          <w:sz w:val="28"/>
          <w:szCs w:val="28"/>
        </w:rPr>
        <w:t>10 569,5</w:t>
      </w:r>
      <w:r w:rsidRPr="00BA5B3A">
        <w:rPr>
          <w:sz w:val="28"/>
          <w:szCs w:val="28"/>
        </w:rPr>
        <w:t xml:space="preserve"> тыс. руб., за 9 месяцев 2017 года </w:t>
      </w:r>
      <w:r w:rsidRPr="00BA5B3A">
        <w:rPr>
          <w:iCs/>
          <w:sz w:val="28"/>
          <w:szCs w:val="28"/>
        </w:rPr>
        <w:t>11 806,8</w:t>
      </w:r>
      <w:r w:rsidRPr="00BA5B3A">
        <w:rPr>
          <w:i/>
          <w:iCs/>
          <w:sz w:val="28"/>
          <w:szCs w:val="28"/>
        </w:rPr>
        <w:t xml:space="preserve"> </w:t>
      </w:r>
      <w:r w:rsidRPr="00BA5B3A">
        <w:rPr>
          <w:sz w:val="28"/>
          <w:szCs w:val="28"/>
        </w:rPr>
        <w:t xml:space="preserve"> тыс. руб.</w:t>
      </w:r>
    </w:p>
    <w:p w:rsidR="00BA5B3A" w:rsidRPr="00BA5B3A" w:rsidRDefault="00BA5B3A" w:rsidP="00BA5B3A">
      <w:pPr>
        <w:pStyle w:val="a3"/>
        <w:rPr>
          <w:sz w:val="28"/>
          <w:szCs w:val="28"/>
        </w:rPr>
      </w:pPr>
      <w:r w:rsidRPr="00BA5B3A">
        <w:rPr>
          <w:sz w:val="28"/>
          <w:szCs w:val="28"/>
        </w:rPr>
        <w:t xml:space="preserve">Проверкой Отчета о выполнении муниципального задания на оказание муниципальных услуг (выполнение работ) за 2016 год (далее по тексту - Отчет за 2016 год) установлено, что показатели  муниципального задания по муниципальным услугам выполнены в количественном выражении </w:t>
      </w:r>
      <w:proofErr w:type="gramStart"/>
      <w:r w:rsidRPr="00BA5B3A">
        <w:rPr>
          <w:sz w:val="28"/>
          <w:szCs w:val="28"/>
        </w:rPr>
        <w:t>на</w:t>
      </w:r>
      <w:proofErr w:type="gramEnd"/>
      <w:r w:rsidRPr="00BA5B3A">
        <w:rPr>
          <w:sz w:val="28"/>
          <w:szCs w:val="28"/>
        </w:rPr>
        <w:t>:</w:t>
      </w:r>
    </w:p>
    <w:p w:rsidR="00BA5B3A" w:rsidRPr="00BA5B3A" w:rsidRDefault="00BA5B3A" w:rsidP="00BA5B3A">
      <w:pPr>
        <w:pStyle w:val="a3"/>
        <w:ind w:firstLine="0"/>
        <w:rPr>
          <w:sz w:val="28"/>
          <w:szCs w:val="28"/>
          <w:highlight w:val="yellow"/>
        </w:rPr>
      </w:pPr>
      <w:r w:rsidRPr="00BA5B3A">
        <w:rPr>
          <w:sz w:val="28"/>
          <w:szCs w:val="28"/>
        </w:rPr>
        <w:t>- 85,64%</w:t>
      </w:r>
      <w:r w:rsidR="00380AA6">
        <w:rPr>
          <w:sz w:val="28"/>
          <w:szCs w:val="28"/>
        </w:rPr>
        <w:t> </w:t>
      </w:r>
      <w:r w:rsidRPr="00BA5B3A">
        <w:rPr>
          <w:sz w:val="28"/>
          <w:szCs w:val="28"/>
        </w:rPr>
        <w:t>-</w:t>
      </w:r>
      <w:r w:rsidR="00380AA6">
        <w:rPr>
          <w:sz w:val="28"/>
          <w:szCs w:val="28"/>
        </w:rPr>
        <w:t> </w:t>
      </w:r>
      <w:r w:rsidRPr="00BA5B3A">
        <w:rPr>
          <w:sz w:val="28"/>
          <w:szCs w:val="28"/>
        </w:rPr>
        <w:t>по муниципальной услуге «Реализация основных общеобразовательных программ дошкольного образования»;</w:t>
      </w:r>
    </w:p>
    <w:p w:rsidR="00BA5B3A" w:rsidRPr="00BA5B3A" w:rsidRDefault="00BA5B3A" w:rsidP="00BA5B3A">
      <w:pPr>
        <w:pStyle w:val="a3"/>
        <w:ind w:firstLine="0"/>
        <w:rPr>
          <w:sz w:val="28"/>
          <w:szCs w:val="28"/>
        </w:rPr>
      </w:pPr>
      <w:r w:rsidRPr="00BA5B3A">
        <w:rPr>
          <w:sz w:val="28"/>
          <w:szCs w:val="28"/>
        </w:rPr>
        <w:t xml:space="preserve">- 85,64% - по муниципальной услуге «Присмотр и уход за физическими лицами от 2 месяцев до 7 лет без ограничения возможностей здоровья и от 3 до 7 лет с ограниченными возможностями здоровья» </w:t>
      </w:r>
    </w:p>
    <w:p w:rsidR="00BA5B3A" w:rsidRPr="00BA5B3A" w:rsidRDefault="00BA5B3A" w:rsidP="00BA5B3A">
      <w:pPr>
        <w:pStyle w:val="a3"/>
        <w:rPr>
          <w:sz w:val="28"/>
          <w:szCs w:val="28"/>
        </w:rPr>
      </w:pPr>
      <w:r w:rsidRPr="00BA5B3A">
        <w:rPr>
          <w:sz w:val="28"/>
          <w:szCs w:val="28"/>
        </w:rPr>
        <w:lastRenderedPageBreak/>
        <w:t xml:space="preserve">Муниципальное задание выполнено не в полном объеме (в количественном выражении) в связи с тем, что комплектование и зачисление детей проходило по мере открытия корпусов детского сада после реконструкции - поэтапно (06.06.2016 – </w:t>
      </w:r>
      <w:proofErr w:type="spellStart"/>
      <w:r w:rsidRPr="00BA5B3A">
        <w:rPr>
          <w:sz w:val="28"/>
          <w:szCs w:val="28"/>
        </w:rPr>
        <w:t>б-р</w:t>
      </w:r>
      <w:proofErr w:type="spellEnd"/>
      <w:r w:rsidRPr="00BA5B3A">
        <w:rPr>
          <w:sz w:val="28"/>
          <w:szCs w:val="28"/>
        </w:rPr>
        <w:t xml:space="preserve"> Баумана,12; 05.10.2016 – </w:t>
      </w:r>
      <w:proofErr w:type="spellStart"/>
      <w:r w:rsidRPr="00BA5B3A">
        <w:rPr>
          <w:sz w:val="28"/>
          <w:szCs w:val="28"/>
        </w:rPr>
        <w:t>б-р</w:t>
      </w:r>
      <w:proofErr w:type="spellEnd"/>
      <w:r w:rsidRPr="00BA5B3A">
        <w:rPr>
          <w:sz w:val="28"/>
          <w:szCs w:val="28"/>
        </w:rPr>
        <w:t xml:space="preserve"> Туполева,18). Поэтапное зачисление детей привело к снижению численности воспитанников. Финансирование муниципального задания в течение года корректировалось в Плане финансово-хозяйственной деятельности Учреждения с учетом фактического зачисления детей.</w:t>
      </w:r>
    </w:p>
    <w:p w:rsidR="00BA5B3A" w:rsidRPr="00BA5B3A" w:rsidRDefault="00BA5B3A" w:rsidP="00BA5B3A">
      <w:pPr>
        <w:pStyle w:val="a3"/>
        <w:tabs>
          <w:tab w:val="num" w:pos="794"/>
        </w:tabs>
        <w:rPr>
          <w:iCs/>
          <w:sz w:val="28"/>
          <w:szCs w:val="28"/>
          <w:highlight w:val="yellow"/>
        </w:rPr>
      </w:pPr>
      <w:r w:rsidRPr="00BA5B3A">
        <w:rPr>
          <w:sz w:val="28"/>
          <w:szCs w:val="28"/>
        </w:rPr>
        <w:t>Фактические расходы на оплату труда составили</w:t>
      </w:r>
      <w:r w:rsidRPr="00BA5B3A">
        <w:rPr>
          <w:iCs/>
          <w:sz w:val="28"/>
          <w:szCs w:val="28"/>
        </w:rPr>
        <w:t xml:space="preserve">: </w:t>
      </w:r>
    </w:p>
    <w:p w:rsidR="00BA5B3A" w:rsidRPr="00BA5B3A" w:rsidRDefault="00BA5B3A" w:rsidP="00BA5B3A">
      <w:pPr>
        <w:pStyle w:val="a3"/>
        <w:tabs>
          <w:tab w:val="num" w:pos="794"/>
        </w:tabs>
        <w:ind w:firstLine="0"/>
        <w:rPr>
          <w:sz w:val="28"/>
          <w:szCs w:val="28"/>
        </w:rPr>
      </w:pPr>
      <w:proofErr w:type="gramStart"/>
      <w:r w:rsidRPr="00BA5B3A">
        <w:rPr>
          <w:iCs/>
          <w:sz w:val="28"/>
          <w:szCs w:val="28"/>
        </w:rPr>
        <w:t xml:space="preserve">- за </w:t>
      </w:r>
      <w:r w:rsidRPr="00BA5B3A">
        <w:rPr>
          <w:sz w:val="28"/>
          <w:szCs w:val="28"/>
        </w:rPr>
        <w:t>2016 год в общей сумме 30 886,4 тыс. руб., в том числе: 27 899,3 тыс. руб. за счет субсидии на выполнение муниципального задания, 2 976,9 тыс. руб. за счет субсидии на иные цели (выплаты молодым специалистам, педагогическим работникам, реализующим общеобразовательные программы дошкольного образования), 10,3 тыс. руб. – за счет средств от приносящей доход деятельности (выплаты из дохода от дополнительных платных</w:t>
      </w:r>
      <w:proofErr w:type="gramEnd"/>
      <w:r w:rsidRPr="00BA5B3A">
        <w:rPr>
          <w:sz w:val="28"/>
          <w:szCs w:val="28"/>
        </w:rPr>
        <w:t xml:space="preserve"> образовательных услуг); </w:t>
      </w:r>
    </w:p>
    <w:p w:rsidR="00BA5B3A" w:rsidRPr="00BA5B3A" w:rsidRDefault="00BA5B3A" w:rsidP="00BA5B3A">
      <w:pPr>
        <w:pStyle w:val="21"/>
        <w:tabs>
          <w:tab w:val="left" w:pos="708"/>
        </w:tabs>
        <w:snapToGrid w:val="0"/>
        <w:spacing w:after="0" w:line="240" w:lineRule="auto"/>
        <w:ind w:firstLine="0"/>
        <w:rPr>
          <w:sz w:val="28"/>
          <w:szCs w:val="28"/>
          <w:highlight w:val="green"/>
        </w:rPr>
      </w:pPr>
      <w:proofErr w:type="gramStart"/>
      <w:r w:rsidRPr="00BA5B3A">
        <w:rPr>
          <w:sz w:val="28"/>
          <w:szCs w:val="28"/>
        </w:rPr>
        <w:t xml:space="preserve">- </w:t>
      </w:r>
      <w:r w:rsidRPr="00BA5B3A">
        <w:rPr>
          <w:iCs/>
          <w:sz w:val="28"/>
          <w:szCs w:val="28"/>
        </w:rPr>
        <w:t xml:space="preserve">за 9 месяцев 2017 года в общей сумме 30 842,7 тыс. руб., в том числе: 27 645,4 тыс. руб. за счет субсидии на выполнение муниципального задания, 3 186,8 тыс. руб. за счет субсидии на иные цели (выплаты молодым специалистам, </w:t>
      </w:r>
      <w:r w:rsidRPr="00BA5B3A">
        <w:rPr>
          <w:sz w:val="28"/>
          <w:szCs w:val="28"/>
        </w:rPr>
        <w:t>педагогическим работникам, реализующим общеобразовательные программы дошкольного образования</w:t>
      </w:r>
      <w:r w:rsidRPr="00BA5B3A">
        <w:rPr>
          <w:iCs/>
          <w:sz w:val="28"/>
          <w:szCs w:val="28"/>
        </w:rPr>
        <w:t>), 10,5 тыс. руб. за счет средств от приносящей доход деятельности (выплаты из дохода от</w:t>
      </w:r>
      <w:proofErr w:type="gramEnd"/>
      <w:r w:rsidRPr="00BA5B3A">
        <w:rPr>
          <w:iCs/>
          <w:sz w:val="28"/>
          <w:szCs w:val="28"/>
        </w:rPr>
        <w:t xml:space="preserve"> дополнительных платных образовательных услуг). </w:t>
      </w:r>
    </w:p>
    <w:p w:rsidR="00BA5B3A" w:rsidRPr="00BA5B3A" w:rsidRDefault="00BA5B3A" w:rsidP="00BA5B3A">
      <w:pPr>
        <w:pStyle w:val="21"/>
        <w:tabs>
          <w:tab w:val="left" w:pos="708"/>
        </w:tabs>
        <w:snapToGrid w:val="0"/>
        <w:spacing w:after="0" w:line="240" w:lineRule="auto"/>
        <w:ind w:firstLine="709"/>
        <w:rPr>
          <w:sz w:val="28"/>
          <w:szCs w:val="28"/>
        </w:rPr>
      </w:pPr>
      <w:r w:rsidRPr="00BA5B3A">
        <w:rPr>
          <w:sz w:val="28"/>
          <w:szCs w:val="28"/>
        </w:rPr>
        <w:t>Среднесписочная численность</w:t>
      </w:r>
      <w:r w:rsidRPr="00BA5B3A">
        <w:rPr>
          <w:i/>
          <w:iCs/>
          <w:sz w:val="28"/>
          <w:szCs w:val="28"/>
        </w:rPr>
        <w:t xml:space="preserve"> </w:t>
      </w:r>
      <w:r w:rsidRPr="00BA5B3A">
        <w:rPr>
          <w:sz w:val="28"/>
          <w:szCs w:val="28"/>
        </w:rPr>
        <w:t>работников составила за 2016 год – 120,8 единиц, за 9 месяцев 2017 года – 168,4 единиц.</w:t>
      </w:r>
    </w:p>
    <w:p w:rsidR="00BA5B3A" w:rsidRPr="00BA5B3A" w:rsidRDefault="00BA5B3A" w:rsidP="00BA5B3A">
      <w:pPr>
        <w:pStyle w:val="21"/>
        <w:tabs>
          <w:tab w:val="left" w:pos="708"/>
        </w:tabs>
        <w:snapToGrid w:val="0"/>
        <w:spacing w:after="0" w:line="240" w:lineRule="auto"/>
        <w:ind w:firstLine="709"/>
        <w:rPr>
          <w:sz w:val="28"/>
          <w:szCs w:val="28"/>
        </w:rPr>
      </w:pPr>
      <w:r w:rsidRPr="00BA5B3A">
        <w:rPr>
          <w:sz w:val="28"/>
          <w:szCs w:val="28"/>
        </w:rPr>
        <w:t>Среднемесячная заработная плата работников составила за 2016 год – 21, 3 тыс. руб., за 9 месяцев 2017 года – 20,4 тыс. руб.</w:t>
      </w:r>
    </w:p>
    <w:p w:rsidR="00BA5B3A" w:rsidRPr="00BA5B3A" w:rsidRDefault="00BA5B3A" w:rsidP="00BA5B3A">
      <w:pPr>
        <w:spacing w:after="0" w:line="240" w:lineRule="auto"/>
        <w:ind w:firstLine="709"/>
        <w:jc w:val="both"/>
        <w:rPr>
          <w:rFonts w:ascii="Times New Roman" w:hAnsi="Times New Roman" w:cs="Times New Roman"/>
          <w:sz w:val="28"/>
          <w:szCs w:val="28"/>
        </w:rPr>
      </w:pPr>
      <w:r w:rsidRPr="00BA5B3A">
        <w:rPr>
          <w:rFonts w:ascii="Times New Roman" w:hAnsi="Times New Roman" w:cs="Times New Roman"/>
          <w:sz w:val="28"/>
          <w:szCs w:val="28"/>
        </w:rPr>
        <w:t>Среднемесячная заработная плата заведующего МАОУ детский сад    № 79 «</w:t>
      </w:r>
      <w:proofErr w:type="spellStart"/>
      <w:r w:rsidRPr="00BA5B3A">
        <w:rPr>
          <w:rFonts w:ascii="Times New Roman" w:hAnsi="Times New Roman" w:cs="Times New Roman"/>
          <w:sz w:val="28"/>
          <w:szCs w:val="28"/>
        </w:rPr>
        <w:t>Гусельки</w:t>
      </w:r>
      <w:proofErr w:type="spellEnd"/>
      <w:r w:rsidRPr="00BA5B3A">
        <w:rPr>
          <w:rFonts w:ascii="Times New Roman" w:hAnsi="Times New Roman" w:cs="Times New Roman"/>
          <w:sz w:val="28"/>
          <w:szCs w:val="28"/>
        </w:rPr>
        <w:t>» за 2016 год сложилась в сумме 87,7 тыс. руб., за 9 месяцев 2017 года – 99,0 тыс. руб.</w:t>
      </w:r>
    </w:p>
    <w:p w:rsidR="00BA5B3A" w:rsidRPr="00BA5B3A" w:rsidRDefault="00BA5B3A" w:rsidP="00BA5B3A">
      <w:pPr>
        <w:spacing w:after="0" w:line="240" w:lineRule="auto"/>
        <w:ind w:firstLine="709"/>
        <w:jc w:val="both"/>
        <w:rPr>
          <w:rFonts w:ascii="Times New Roman" w:hAnsi="Times New Roman" w:cs="Times New Roman"/>
          <w:sz w:val="28"/>
          <w:szCs w:val="28"/>
        </w:rPr>
      </w:pPr>
      <w:proofErr w:type="gramStart"/>
      <w:r w:rsidRPr="00BA5B3A">
        <w:rPr>
          <w:rFonts w:ascii="Times New Roman" w:hAnsi="Times New Roman" w:cs="Times New Roman"/>
          <w:sz w:val="28"/>
          <w:szCs w:val="28"/>
        </w:rPr>
        <w:t>Уровень соотношения среднемесячной заработной платы заведующего Учреждением, заместителей заведующего, главного бухгалтера и среднемесячной заработной платы работников МАОУ детский сад № 79 «</w:t>
      </w:r>
      <w:proofErr w:type="spellStart"/>
      <w:r w:rsidRPr="00BA5B3A">
        <w:rPr>
          <w:rFonts w:ascii="Times New Roman" w:hAnsi="Times New Roman" w:cs="Times New Roman"/>
          <w:sz w:val="28"/>
          <w:szCs w:val="28"/>
        </w:rPr>
        <w:t>Гусельки</w:t>
      </w:r>
      <w:proofErr w:type="spellEnd"/>
      <w:r w:rsidRPr="00BA5B3A">
        <w:rPr>
          <w:rFonts w:ascii="Times New Roman" w:hAnsi="Times New Roman" w:cs="Times New Roman"/>
          <w:sz w:val="28"/>
          <w:szCs w:val="28"/>
        </w:rPr>
        <w:t xml:space="preserve">», формируемых за счет всех источников финансового обеспечения за 2016 год составил: заведующего – 4,2; заместителей заведующего по воспитательно-методической работе – 2,2; заместителя заведующего по административно-хозяйственной работе – 1,8; главного бухгалтера – 3,8, что не превышает предельный уровень (5). </w:t>
      </w:r>
      <w:proofErr w:type="gramEnd"/>
    </w:p>
    <w:p w:rsidR="00BA5B3A" w:rsidRPr="00BA5B3A" w:rsidRDefault="00BA5B3A" w:rsidP="00BA5B3A">
      <w:pPr>
        <w:pStyle w:val="21"/>
        <w:tabs>
          <w:tab w:val="left" w:pos="708"/>
        </w:tabs>
        <w:snapToGrid w:val="0"/>
        <w:spacing w:after="0" w:line="240" w:lineRule="auto"/>
        <w:ind w:firstLine="709"/>
        <w:rPr>
          <w:sz w:val="28"/>
          <w:szCs w:val="28"/>
        </w:rPr>
      </w:pPr>
      <w:proofErr w:type="gramStart"/>
      <w:r w:rsidRPr="00BA5B3A">
        <w:rPr>
          <w:sz w:val="28"/>
          <w:szCs w:val="28"/>
        </w:rPr>
        <w:t>Согласно предоставленным данным среднее количество вакантных ставок в 2016 году 49,52 единицы со среднемесячным ФОТ в размере 387,3 тыс. руб., в 2017 году – 35,52 единицы со среднемесячным ФОТ в размере 289,2 тыс. руб.</w:t>
      </w:r>
      <w:proofErr w:type="gramEnd"/>
    </w:p>
    <w:p w:rsidR="00BA5B3A" w:rsidRPr="00BA5B3A" w:rsidRDefault="00BA5B3A" w:rsidP="00BA5B3A">
      <w:pPr>
        <w:pStyle w:val="21"/>
        <w:tabs>
          <w:tab w:val="left" w:pos="708"/>
        </w:tabs>
        <w:snapToGrid w:val="0"/>
        <w:spacing w:after="0" w:line="240" w:lineRule="auto"/>
        <w:ind w:firstLine="709"/>
        <w:rPr>
          <w:sz w:val="28"/>
          <w:szCs w:val="28"/>
        </w:rPr>
      </w:pPr>
      <w:r w:rsidRPr="00BA5B3A">
        <w:rPr>
          <w:sz w:val="28"/>
          <w:szCs w:val="28"/>
        </w:rPr>
        <w:t xml:space="preserve">Страховые взносы на указанный фонд оплаты труда, а также взносы по страховым тарифам на обязательное социальное страхование от несчастных случаев на производстве и профессиональных заболеваний составили в 2016 </w:t>
      </w:r>
      <w:r w:rsidRPr="00BA5B3A">
        <w:rPr>
          <w:sz w:val="28"/>
          <w:szCs w:val="28"/>
        </w:rPr>
        <w:lastRenderedPageBreak/>
        <w:t xml:space="preserve">году 116,9 </w:t>
      </w:r>
      <w:r w:rsidRPr="00BA5B3A">
        <w:rPr>
          <w:iCs/>
          <w:sz w:val="28"/>
          <w:szCs w:val="28"/>
        </w:rPr>
        <w:t>тыс. руб. в месяц, в 2017 году – 87,3 тыс. руб. в месяц.</w:t>
      </w:r>
    </w:p>
    <w:p w:rsidR="00BA5B3A" w:rsidRPr="00BA5B3A" w:rsidRDefault="00BA5B3A" w:rsidP="00BA5B3A">
      <w:pPr>
        <w:pStyle w:val="a3"/>
        <w:tabs>
          <w:tab w:val="num" w:pos="794"/>
        </w:tabs>
        <w:rPr>
          <w:sz w:val="28"/>
          <w:szCs w:val="28"/>
        </w:rPr>
      </w:pPr>
      <w:r w:rsidRPr="00BA5B3A">
        <w:rPr>
          <w:sz w:val="28"/>
          <w:szCs w:val="28"/>
        </w:rPr>
        <w:t>В связи с наличием вакантных ставок ежемесячно формировалась экономия по ФОТ, которая направлялась на выплаты сотрудникам Учреждения за расширение зоны обслуживания, увеличение объема работ и стимулирующие выплаты.</w:t>
      </w:r>
    </w:p>
    <w:p w:rsidR="00BA5B3A" w:rsidRPr="00BA5B3A" w:rsidRDefault="00BA5B3A" w:rsidP="00BA5B3A">
      <w:pPr>
        <w:spacing w:after="0" w:line="240" w:lineRule="auto"/>
        <w:ind w:firstLine="709"/>
        <w:jc w:val="both"/>
        <w:rPr>
          <w:rFonts w:ascii="Times New Roman" w:hAnsi="Times New Roman" w:cs="Times New Roman"/>
          <w:sz w:val="28"/>
          <w:szCs w:val="28"/>
        </w:rPr>
      </w:pPr>
      <w:r w:rsidRPr="00BA5B3A">
        <w:rPr>
          <w:rFonts w:ascii="Times New Roman" w:hAnsi="Times New Roman" w:cs="Times New Roman"/>
          <w:sz w:val="28"/>
          <w:szCs w:val="28"/>
        </w:rPr>
        <w:t>Дебиторская и кредиторская задолженности Учреждения являются текущими и обоснованными, за исключением кредиторской  задолженности, отраженной в учете Учреждения на 01.10.2017 по контрагент</w:t>
      </w:r>
      <w:proofErr w:type="gramStart"/>
      <w:r w:rsidRPr="00BA5B3A">
        <w:rPr>
          <w:rFonts w:ascii="Times New Roman" w:hAnsi="Times New Roman" w:cs="Times New Roman"/>
          <w:sz w:val="28"/>
          <w:szCs w:val="28"/>
        </w:rPr>
        <w:t>у ООО</w:t>
      </w:r>
      <w:proofErr w:type="gramEnd"/>
      <w:r w:rsidRPr="00BA5B3A">
        <w:rPr>
          <w:rFonts w:ascii="Times New Roman" w:hAnsi="Times New Roman" w:cs="Times New Roman"/>
          <w:sz w:val="28"/>
          <w:szCs w:val="28"/>
        </w:rPr>
        <w:t xml:space="preserve"> «М-Строй» в сумме 165,6 тыс. руб. Данная задолженность отражена недостоверно. В ноябре 2017 года Учреждением, самостоятельно, до утверждения годовой бухгалтерской отчетности, внесены корректировочные записи в бухгалтерский учет, нарушение устранено.</w:t>
      </w:r>
    </w:p>
    <w:p w:rsidR="00BA5B3A" w:rsidRPr="00BA5B3A" w:rsidRDefault="00BA5B3A" w:rsidP="00BA5B3A">
      <w:pPr>
        <w:pStyle w:val="a3"/>
        <w:tabs>
          <w:tab w:val="num" w:pos="794"/>
        </w:tabs>
        <w:ind w:firstLine="0"/>
        <w:rPr>
          <w:sz w:val="28"/>
          <w:szCs w:val="28"/>
        </w:rPr>
      </w:pPr>
    </w:p>
    <w:p w:rsidR="00BA5B3A" w:rsidRPr="00BA5B3A" w:rsidRDefault="00BA5B3A" w:rsidP="00BA5B3A">
      <w:pPr>
        <w:tabs>
          <w:tab w:val="left" w:pos="0"/>
          <w:tab w:val="left" w:pos="180"/>
          <w:tab w:val="num" w:pos="284"/>
          <w:tab w:val="left" w:pos="360"/>
          <w:tab w:val="num" w:pos="1070"/>
        </w:tabs>
        <w:spacing w:after="0" w:line="240" w:lineRule="auto"/>
        <w:ind w:firstLine="680"/>
        <w:jc w:val="both"/>
        <w:rPr>
          <w:rFonts w:ascii="Times New Roman" w:hAnsi="Times New Roman" w:cs="Times New Roman"/>
          <w:sz w:val="28"/>
          <w:szCs w:val="28"/>
        </w:rPr>
      </w:pPr>
      <w:r w:rsidRPr="00BA5B3A">
        <w:rPr>
          <w:rFonts w:ascii="Times New Roman" w:hAnsi="Times New Roman" w:cs="Times New Roman"/>
          <w:sz w:val="28"/>
          <w:szCs w:val="28"/>
        </w:rPr>
        <w:t>В ходе ревизии финансово-хозяйственной деятельности Учреждения за период с 01.01.2016 по 30.09.2017 установлены следующие нарушения:</w:t>
      </w:r>
    </w:p>
    <w:p w:rsidR="00BA5B3A" w:rsidRPr="00BA5B3A" w:rsidRDefault="00BA5B3A" w:rsidP="00BA5B3A">
      <w:pPr>
        <w:pStyle w:val="25"/>
        <w:widowControl w:val="0"/>
        <w:numPr>
          <w:ilvl w:val="0"/>
          <w:numId w:val="3"/>
        </w:numPr>
        <w:tabs>
          <w:tab w:val="clear" w:pos="142"/>
          <w:tab w:val="clear" w:pos="1350"/>
          <w:tab w:val="clear" w:pos="5387"/>
          <w:tab w:val="left" w:pos="180"/>
        </w:tabs>
        <w:ind w:left="0" w:firstLine="0"/>
        <w:contextualSpacing w:val="0"/>
        <w:rPr>
          <w:color w:val="000000"/>
          <w:sz w:val="28"/>
          <w:szCs w:val="28"/>
        </w:rPr>
      </w:pPr>
      <w:r w:rsidRPr="00BA5B3A">
        <w:rPr>
          <w:sz w:val="28"/>
          <w:szCs w:val="28"/>
        </w:rPr>
        <w:t> в</w:t>
      </w:r>
      <w:r w:rsidRPr="00BA5B3A">
        <w:rPr>
          <w:iCs w:val="0"/>
          <w:sz w:val="28"/>
          <w:szCs w:val="28"/>
        </w:rPr>
        <w:t xml:space="preserve"> части </w:t>
      </w:r>
      <w:r w:rsidRPr="00BA5B3A">
        <w:rPr>
          <w:sz w:val="28"/>
          <w:szCs w:val="28"/>
        </w:rPr>
        <w:t>применения норм и требований действующего законодательства в сфере закупок, осуществляемых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BA5B3A" w:rsidRPr="00BA5B3A" w:rsidRDefault="00BA5B3A" w:rsidP="00BA5B3A">
      <w:pPr>
        <w:pStyle w:val="25"/>
        <w:widowControl w:val="0"/>
        <w:tabs>
          <w:tab w:val="clear" w:pos="142"/>
          <w:tab w:val="clear" w:pos="5387"/>
          <w:tab w:val="left" w:pos="180"/>
        </w:tabs>
        <w:ind w:left="0" w:firstLine="0"/>
        <w:contextualSpacing w:val="0"/>
        <w:rPr>
          <w:sz w:val="28"/>
          <w:szCs w:val="28"/>
        </w:rPr>
      </w:pPr>
      <w:r w:rsidRPr="00BA5B3A">
        <w:rPr>
          <w:sz w:val="28"/>
          <w:szCs w:val="28"/>
        </w:rPr>
        <w:t>- в нарушение п.9 ст. 22 Федерального закона № 44 – ФЗ Учреждением, на этапе</w:t>
      </w:r>
      <w:r w:rsidRPr="00BA5B3A">
        <w:rPr>
          <w:b/>
          <w:sz w:val="28"/>
          <w:szCs w:val="28"/>
        </w:rPr>
        <w:t xml:space="preserve"> </w:t>
      </w:r>
      <w:r w:rsidRPr="00BA5B3A">
        <w:rPr>
          <w:sz w:val="28"/>
          <w:szCs w:val="28"/>
        </w:rPr>
        <w:t>планирования закупки на летний период, необоснованно завышена начальная (максимальная) цена контракта на коэффициент удорожания при производстве работ в зимнее время на общую сумму 43,4 тыс. руб.;</w:t>
      </w:r>
    </w:p>
    <w:p w:rsidR="00BA5B3A" w:rsidRPr="00BA5B3A" w:rsidRDefault="00BA5B3A" w:rsidP="00BA5B3A">
      <w:pPr>
        <w:pStyle w:val="a9"/>
        <w:numPr>
          <w:ilvl w:val="0"/>
          <w:numId w:val="2"/>
        </w:numPr>
        <w:tabs>
          <w:tab w:val="clear" w:pos="540"/>
          <w:tab w:val="num" w:pos="0"/>
          <w:tab w:val="center" w:pos="284"/>
        </w:tabs>
        <w:spacing w:after="0" w:line="240" w:lineRule="auto"/>
        <w:ind w:left="0" w:firstLine="0"/>
        <w:jc w:val="both"/>
        <w:rPr>
          <w:rFonts w:ascii="Times New Roman" w:hAnsi="Times New Roman"/>
          <w:sz w:val="28"/>
          <w:szCs w:val="28"/>
        </w:rPr>
      </w:pPr>
      <w:r w:rsidRPr="00BA5B3A">
        <w:rPr>
          <w:rFonts w:ascii="Times New Roman" w:hAnsi="Times New Roman"/>
          <w:sz w:val="28"/>
          <w:szCs w:val="28"/>
        </w:rPr>
        <w:t xml:space="preserve">в части выполнения работ в рамках средств, выделенных на капитальные вложения: </w:t>
      </w:r>
    </w:p>
    <w:p w:rsidR="00BA5B3A" w:rsidRPr="00BA5B3A" w:rsidRDefault="00BA5B3A" w:rsidP="00BA5B3A">
      <w:pPr>
        <w:pStyle w:val="a3"/>
        <w:tabs>
          <w:tab w:val="left" w:pos="1185"/>
        </w:tabs>
        <w:ind w:firstLine="0"/>
        <w:rPr>
          <w:bCs/>
          <w:iCs/>
          <w:sz w:val="28"/>
          <w:szCs w:val="28"/>
        </w:rPr>
      </w:pPr>
      <w:r w:rsidRPr="00BA5B3A">
        <w:rPr>
          <w:sz w:val="28"/>
          <w:szCs w:val="28"/>
        </w:rPr>
        <w:t xml:space="preserve">- необоснованно завышена цена муниципального контракта от 08.06.2016 № 01-16, заключенного с ООО «СК Зенит», на размер </w:t>
      </w:r>
      <w:r w:rsidRPr="00BA5B3A">
        <w:rPr>
          <w:bCs/>
          <w:iCs/>
          <w:sz w:val="28"/>
          <w:szCs w:val="28"/>
        </w:rPr>
        <w:t>лимитированных затрат на производство работ в зимнее время</w:t>
      </w:r>
      <w:r w:rsidRPr="00BA5B3A">
        <w:rPr>
          <w:sz w:val="28"/>
          <w:szCs w:val="28"/>
        </w:rPr>
        <w:t xml:space="preserve"> на общую сумму 43,2 тыс. руб. </w:t>
      </w:r>
      <w:r w:rsidRPr="00BA5B3A">
        <w:rPr>
          <w:bCs/>
          <w:iCs/>
          <w:sz w:val="28"/>
          <w:szCs w:val="28"/>
        </w:rPr>
        <w:t>(</w:t>
      </w:r>
      <w:r w:rsidRPr="00BA5B3A">
        <w:rPr>
          <w:sz w:val="28"/>
          <w:szCs w:val="28"/>
        </w:rPr>
        <w:t xml:space="preserve">с учетом понижающего коэффициента 0,995; </w:t>
      </w:r>
      <w:r w:rsidRPr="00BA5B3A">
        <w:rPr>
          <w:bCs/>
          <w:iCs/>
          <w:sz w:val="28"/>
          <w:szCs w:val="28"/>
        </w:rPr>
        <w:t xml:space="preserve">43,4 </w:t>
      </w:r>
      <w:proofErr w:type="spellStart"/>
      <w:r w:rsidRPr="00BA5B3A">
        <w:rPr>
          <w:bCs/>
          <w:iCs/>
          <w:sz w:val="28"/>
          <w:szCs w:val="28"/>
        </w:rPr>
        <w:t>х</w:t>
      </w:r>
      <w:proofErr w:type="spellEnd"/>
      <w:r w:rsidRPr="00BA5B3A">
        <w:rPr>
          <w:bCs/>
          <w:iCs/>
          <w:sz w:val="28"/>
          <w:szCs w:val="28"/>
        </w:rPr>
        <w:t xml:space="preserve"> 0,995=43,2), при этом срок выполнения работ по контракту определен на летний период;</w:t>
      </w:r>
    </w:p>
    <w:p w:rsidR="00BA5B3A" w:rsidRPr="00BA5B3A" w:rsidRDefault="00BA5B3A" w:rsidP="00BA5B3A">
      <w:pPr>
        <w:pStyle w:val="a9"/>
        <w:tabs>
          <w:tab w:val="center" w:pos="284"/>
        </w:tabs>
        <w:spacing w:after="0" w:line="240" w:lineRule="auto"/>
        <w:ind w:left="0"/>
        <w:jc w:val="both"/>
        <w:rPr>
          <w:rFonts w:ascii="Times New Roman" w:hAnsi="Times New Roman"/>
          <w:bCs/>
          <w:iCs/>
          <w:sz w:val="28"/>
          <w:szCs w:val="28"/>
        </w:rPr>
      </w:pPr>
      <w:proofErr w:type="gramStart"/>
      <w:r w:rsidRPr="00BA5B3A">
        <w:rPr>
          <w:rFonts w:ascii="Times New Roman" w:hAnsi="Times New Roman"/>
          <w:sz w:val="28"/>
          <w:szCs w:val="28"/>
        </w:rPr>
        <w:t>- в нарушение ч.1 ст.94 Федерального закона № 44-ФЗ, ст. 746, 753 ГК РФ Учреждение приняло и оплатило часть работ на общую сумму 89, 4 тыс. руб., предусмотренных муниципальными контрактами (далее по тексту – МК) на выполнение дополнительных работ</w:t>
      </w:r>
      <w:r w:rsidRPr="00BA5B3A">
        <w:rPr>
          <w:rFonts w:ascii="Times New Roman" w:hAnsi="Times New Roman"/>
          <w:bCs/>
          <w:sz w:val="28"/>
          <w:szCs w:val="28"/>
        </w:rPr>
        <w:t>, заключенными с ООО «СК Зенит» (МК № 2,3,4,8,15,16,19,20,21 от 08.12.2015) и ООО «ВИСТ» (МК № 6 от 21.12.2015), но фактически в рамках данных контрактов</w:t>
      </w:r>
      <w:proofErr w:type="gramEnd"/>
      <w:r w:rsidRPr="00BA5B3A">
        <w:rPr>
          <w:rFonts w:ascii="Times New Roman" w:hAnsi="Times New Roman"/>
          <w:bCs/>
          <w:sz w:val="28"/>
          <w:szCs w:val="28"/>
        </w:rPr>
        <w:t xml:space="preserve"> не выполненных.</w:t>
      </w:r>
    </w:p>
    <w:p w:rsidR="00BA5B3A" w:rsidRPr="00BA5B3A" w:rsidRDefault="00BA5B3A" w:rsidP="00BA5B3A">
      <w:pPr>
        <w:pStyle w:val="a3"/>
        <w:tabs>
          <w:tab w:val="left" w:pos="810"/>
        </w:tabs>
        <w:rPr>
          <w:bCs/>
          <w:iCs/>
          <w:sz w:val="28"/>
          <w:szCs w:val="28"/>
        </w:rPr>
      </w:pPr>
      <w:r w:rsidRPr="00BA5B3A">
        <w:rPr>
          <w:bCs/>
          <w:iCs/>
          <w:sz w:val="28"/>
          <w:szCs w:val="28"/>
        </w:rPr>
        <w:t>Однако, согласно представленному Акту экспертного исследования № 17-152 от 07.07.2017, проведенном</w:t>
      </w:r>
      <w:proofErr w:type="gramStart"/>
      <w:r w:rsidRPr="00BA5B3A">
        <w:rPr>
          <w:bCs/>
          <w:iCs/>
          <w:sz w:val="28"/>
          <w:szCs w:val="28"/>
        </w:rPr>
        <w:t>у ООО</w:t>
      </w:r>
      <w:proofErr w:type="gramEnd"/>
      <w:r w:rsidRPr="00BA5B3A">
        <w:rPr>
          <w:bCs/>
          <w:iCs/>
          <w:sz w:val="28"/>
          <w:szCs w:val="28"/>
        </w:rPr>
        <w:t xml:space="preserve"> «СУДЭКСПЕРТ», фактически выполнено работ, не вошедших в основные муниципальные контракты (</w:t>
      </w:r>
      <w:proofErr w:type="spellStart"/>
      <w:r w:rsidRPr="00BA5B3A">
        <w:rPr>
          <w:bCs/>
          <w:iCs/>
          <w:sz w:val="28"/>
          <w:szCs w:val="28"/>
        </w:rPr>
        <w:t>б-р</w:t>
      </w:r>
      <w:proofErr w:type="spellEnd"/>
      <w:r w:rsidRPr="00BA5B3A">
        <w:rPr>
          <w:bCs/>
          <w:iCs/>
          <w:sz w:val="28"/>
          <w:szCs w:val="28"/>
        </w:rPr>
        <w:t>  Баумана,12) на 2 573,1 тыс. руб., (</w:t>
      </w:r>
      <w:proofErr w:type="spellStart"/>
      <w:r w:rsidRPr="00BA5B3A">
        <w:rPr>
          <w:bCs/>
          <w:iCs/>
          <w:sz w:val="28"/>
          <w:szCs w:val="28"/>
        </w:rPr>
        <w:t>б-р</w:t>
      </w:r>
      <w:proofErr w:type="spellEnd"/>
      <w:r w:rsidRPr="00BA5B3A">
        <w:rPr>
          <w:bCs/>
          <w:iCs/>
          <w:sz w:val="28"/>
          <w:szCs w:val="28"/>
        </w:rPr>
        <w:t xml:space="preserve"> Туполева,18) на 3 579,4 тыс. руб.</w:t>
      </w:r>
    </w:p>
    <w:p w:rsidR="00BA5B3A" w:rsidRPr="00BA5B3A" w:rsidRDefault="00BA5B3A" w:rsidP="00BA5B3A">
      <w:pPr>
        <w:pStyle w:val="a3"/>
        <w:tabs>
          <w:tab w:val="left" w:pos="810"/>
        </w:tabs>
        <w:rPr>
          <w:bCs/>
          <w:sz w:val="28"/>
          <w:szCs w:val="28"/>
        </w:rPr>
      </w:pPr>
      <w:r w:rsidRPr="00BA5B3A">
        <w:rPr>
          <w:bCs/>
          <w:iCs/>
          <w:sz w:val="28"/>
          <w:szCs w:val="28"/>
        </w:rPr>
        <w:t xml:space="preserve">Таким образом, фактически стоимость дополнительно выполненных работ, не вошедших в основные муниципальные контракты (МК № 03-15 от 14.05.2015 и МК № 04-15 от 13.05.2015) и, соответственно, не оплаченных подрядчикам, значительно превышает сумму установленных нарушений, из </w:t>
      </w:r>
      <w:r w:rsidRPr="00BA5B3A">
        <w:rPr>
          <w:bCs/>
          <w:iCs/>
          <w:sz w:val="28"/>
          <w:szCs w:val="28"/>
        </w:rPr>
        <w:lastRenderedPageBreak/>
        <w:t xml:space="preserve">чего следует, что </w:t>
      </w:r>
      <w:r w:rsidRPr="00BA5B3A">
        <w:rPr>
          <w:bCs/>
          <w:sz w:val="28"/>
          <w:szCs w:val="28"/>
        </w:rPr>
        <w:t>ущерб бюджету Самарской области и бюджету городского округа Тольятти не нанесен.</w:t>
      </w:r>
    </w:p>
    <w:p w:rsidR="00BA5B3A" w:rsidRPr="00BA5B3A" w:rsidRDefault="00BA5B3A" w:rsidP="00BA5B3A">
      <w:pPr>
        <w:pStyle w:val="a9"/>
        <w:numPr>
          <w:ilvl w:val="0"/>
          <w:numId w:val="2"/>
        </w:numPr>
        <w:tabs>
          <w:tab w:val="clear" w:pos="540"/>
          <w:tab w:val="num" w:pos="0"/>
          <w:tab w:val="center" w:pos="284"/>
        </w:tabs>
        <w:spacing w:after="0" w:line="240" w:lineRule="auto"/>
        <w:ind w:left="0" w:firstLine="0"/>
        <w:jc w:val="both"/>
        <w:rPr>
          <w:rFonts w:ascii="Times New Roman" w:hAnsi="Times New Roman"/>
          <w:sz w:val="28"/>
          <w:szCs w:val="28"/>
        </w:rPr>
      </w:pPr>
      <w:r w:rsidRPr="00BA5B3A">
        <w:rPr>
          <w:rFonts w:ascii="Times New Roman" w:hAnsi="Times New Roman"/>
          <w:sz w:val="28"/>
          <w:szCs w:val="28"/>
        </w:rPr>
        <w:t> в части начисления и выплаты заработной платы:</w:t>
      </w:r>
    </w:p>
    <w:p w:rsidR="00BA5B3A" w:rsidRPr="00BA5B3A" w:rsidRDefault="00BA5B3A" w:rsidP="00BA5B3A">
      <w:pPr>
        <w:pStyle w:val="a9"/>
        <w:tabs>
          <w:tab w:val="center" w:pos="284"/>
        </w:tabs>
        <w:spacing w:after="0" w:line="240" w:lineRule="auto"/>
        <w:ind w:left="0"/>
        <w:jc w:val="both"/>
        <w:rPr>
          <w:rFonts w:ascii="Times New Roman" w:hAnsi="Times New Roman"/>
          <w:sz w:val="28"/>
          <w:szCs w:val="28"/>
        </w:rPr>
      </w:pPr>
      <w:r w:rsidRPr="00BA5B3A">
        <w:rPr>
          <w:rFonts w:ascii="Times New Roman" w:hAnsi="Times New Roman"/>
          <w:sz w:val="28"/>
          <w:szCs w:val="28"/>
        </w:rPr>
        <w:t xml:space="preserve">- в нарушение п. 4.4. Положения о порядке и условиях </w:t>
      </w:r>
      <w:proofErr w:type="gramStart"/>
      <w:r w:rsidRPr="00BA5B3A">
        <w:rPr>
          <w:rFonts w:ascii="Times New Roman" w:hAnsi="Times New Roman"/>
          <w:sz w:val="28"/>
          <w:szCs w:val="28"/>
        </w:rPr>
        <w:t>оплаты труда руководителей муниципальных автономных учреждений городского округа</w:t>
      </w:r>
      <w:proofErr w:type="gramEnd"/>
      <w:r w:rsidRPr="00BA5B3A">
        <w:rPr>
          <w:rFonts w:ascii="Times New Roman" w:hAnsi="Times New Roman"/>
          <w:sz w:val="28"/>
          <w:szCs w:val="28"/>
        </w:rPr>
        <w:t xml:space="preserve"> Тольятти, утвержденного постановлением мэрии городского округа Тольятти от 18.08.2009 № 1869-п/1 согласование размера выплат из средств от приносящей доход деятельности за оказание учреждением дополнительных платных услуг заведующему Учреждением, с наблюдательным советом не производилось. Необоснованно (без согласования с наблюдательным советом) произведенные выплаты за 2016 год и 9 месяцев 2017 года составили в общей сумме 24,9 тыс. руб.</w:t>
      </w:r>
    </w:p>
    <w:p w:rsidR="00BA5B3A" w:rsidRPr="00BA5B3A" w:rsidRDefault="00BA5B3A" w:rsidP="00BA5B3A">
      <w:pPr>
        <w:pStyle w:val="a9"/>
        <w:tabs>
          <w:tab w:val="center" w:pos="284"/>
        </w:tabs>
        <w:spacing w:after="0" w:line="240" w:lineRule="auto"/>
        <w:ind w:left="0" w:firstLine="709"/>
        <w:jc w:val="both"/>
        <w:rPr>
          <w:rFonts w:ascii="Times New Roman" w:hAnsi="Times New Roman"/>
          <w:sz w:val="28"/>
          <w:szCs w:val="28"/>
        </w:rPr>
      </w:pPr>
      <w:r w:rsidRPr="00BA5B3A">
        <w:rPr>
          <w:rFonts w:ascii="Times New Roman" w:hAnsi="Times New Roman"/>
          <w:sz w:val="28"/>
          <w:szCs w:val="28"/>
        </w:rPr>
        <w:t xml:space="preserve">В ходе ревизии, на основании личного заявления заведующего Учреждением, произведен перерасчет заработной платы, согласно которому произведено удержание в общей сумме 24,9 тыс. руб. Нарушение устранено; </w:t>
      </w:r>
    </w:p>
    <w:p w:rsidR="00BA5B3A" w:rsidRPr="00BA5B3A" w:rsidRDefault="00BA5B3A" w:rsidP="00BA5B3A">
      <w:pPr>
        <w:pStyle w:val="a9"/>
        <w:tabs>
          <w:tab w:val="center" w:pos="284"/>
        </w:tabs>
        <w:spacing w:after="0" w:line="240" w:lineRule="auto"/>
        <w:ind w:left="0"/>
        <w:jc w:val="both"/>
        <w:rPr>
          <w:rFonts w:ascii="Times New Roman" w:hAnsi="Times New Roman"/>
          <w:iCs/>
          <w:sz w:val="28"/>
          <w:szCs w:val="28"/>
        </w:rPr>
      </w:pPr>
      <w:r w:rsidRPr="00BA5B3A">
        <w:rPr>
          <w:rFonts w:ascii="Times New Roman" w:hAnsi="Times New Roman"/>
          <w:sz w:val="28"/>
          <w:szCs w:val="28"/>
        </w:rPr>
        <w:t xml:space="preserve">- в нарушение ст. 133 ТК РФ </w:t>
      </w:r>
      <w:r w:rsidRPr="00BA5B3A">
        <w:rPr>
          <w:rFonts w:ascii="Times New Roman" w:hAnsi="Times New Roman"/>
          <w:iCs/>
          <w:sz w:val="28"/>
          <w:szCs w:val="28"/>
        </w:rPr>
        <w:t xml:space="preserve">заведующему хозяйством Ивановой С.П. </w:t>
      </w:r>
      <w:r w:rsidRPr="00BA5B3A">
        <w:rPr>
          <w:rFonts w:ascii="Times New Roman" w:hAnsi="Times New Roman"/>
          <w:sz w:val="28"/>
          <w:szCs w:val="28"/>
        </w:rPr>
        <w:t xml:space="preserve">не произведена доплата до минимального </w:t>
      </w:r>
      <w:proofErr w:type="gramStart"/>
      <w:r w:rsidRPr="00BA5B3A">
        <w:rPr>
          <w:rFonts w:ascii="Times New Roman" w:hAnsi="Times New Roman"/>
          <w:sz w:val="28"/>
          <w:szCs w:val="28"/>
        </w:rPr>
        <w:t>размера оплаты труда</w:t>
      </w:r>
      <w:proofErr w:type="gramEnd"/>
      <w:r w:rsidRPr="00BA5B3A">
        <w:rPr>
          <w:rFonts w:ascii="Times New Roman" w:hAnsi="Times New Roman"/>
          <w:sz w:val="28"/>
          <w:szCs w:val="28"/>
        </w:rPr>
        <w:t xml:space="preserve"> (МРОТ) в расчете на 0,5 ставки в общей сумме 0,9 тыс. руб. В ходе ревизии произведен перерасчет, нарушение устранено;</w:t>
      </w:r>
    </w:p>
    <w:p w:rsidR="00BA5B3A" w:rsidRPr="00BA5B3A" w:rsidRDefault="00BA5B3A" w:rsidP="00BA5B3A">
      <w:pPr>
        <w:pStyle w:val="a9"/>
        <w:numPr>
          <w:ilvl w:val="0"/>
          <w:numId w:val="2"/>
        </w:numPr>
        <w:tabs>
          <w:tab w:val="clear" w:pos="540"/>
          <w:tab w:val="num" w:pos="0"/>
          <w:tab w:val="center" w:pos="284"/>
        </w:tabs>
        <w:spacing w:after="0" w:line="240" w:lineRule="auto"/>
        <w:ind w:left="0" w:firstLine="0"/>
        <w:jc w:val="both"/>
        <w:rPr>
          <w:rFonts w:ascii="Times New Roman" w:hAnsi="Times New Roman"/>
          <w:sz w:val="28"/>
          <w:szCs w:val="28"/>
        </w:rPr>
      </w:pPr>
      <w:r w:rsidRPr="00BA5B3A">
        <w:rPr>
          <w:rFonts w:ascii="Times New Roman" w:hAnsi="Times New Roman"/>
          <w:sz w:val="28"/>
          <w:szCs w:val="28"/>
        </w:rPr>
        <w:t>в части ведения бухгалтерского учета и отчетности:</w:t>
      </w:r>
    </w:p>
    <w:p w:rsidR="00BA5B3A" w:rsidRPr="00BA5B3A" w:rsidRDefault="00BA5B3A" w:rsidP="00BA5B3A">
      <w:pPr>
        <w:pStyle w:val="aa"/>
        <w:rPr>
          <w:sz w:val="28"/>
          <w:szCs w:val="28"/>
          <w:lang w:val="ru-RU"/>
        </w:rPr>
      </w:pPr>
      <w:proofErr w:type="gramStart"/>
      <w:r w:rsidRPr="00BA5B3A">
        <w:rPr>
          <w:sz w:val="28"/>
          <w:szCs w:val="28"/>
          <w:lang w:val="ru-RU"/>
        </w:rPr>
        <w:t>- в нарушение ст. 10 Федерального закона от 06.12.2011</w:t>
      </w:r>
      <w:r w:rsidRPr="00BA5B3A">
        <w:rPr>
          <w:sz w:val="28"/>
          <w:szCs w:val="28"/>
        </w:rPr>
        <w:t> </w:t>
      </w:r>
      <w:r w:rsidRPr="00BA5B3A">
        <w:rPr>
          <w:sz w:val="28"/>
          <w:szCs w:val="28"/>
          <w:lang w:val="ru-RU"/>
        </w:rPr>
        <w:t>№</w:t>
      </w:r>
      <w:r w:rsidRPr="00BA5B3A">
        <w:rPr>
          <w:sz w:val="28"/>
          <w:szCs w:val="28"/>
        </w:rPr>
        <w:t> </w:t>
      </w:r>
      <w:r w:rsidRPr="00BA5B3A">
        <w:rPr>
          <w:sz w:val="28"/>
          <w:szCs w:val="28"/>
          <w:lang w:val="ru-RU"/>
        </w:rPr>
        <w:t>402-ФЗ  «О бухгалтерском учете» (далее по тексту - Закон № 402-ФЗ) по итогам 2016 года выявлено отклонение данных аналитического учета, отраженных в расчетных ведомостях и Сводах начислений и удержаний по организации (сформированным на основании данных расчетных ведомостей в программе «1С:</w:t>
      </w:r>
      <w:proofErr w:type="gramEnd"/>
      <w:r w:rsidRPr="00BA5B3A">
        <w:rPr>
          <w:sz w:val="28"/>
          <w:szCs w:val="28"/>
          <w:lang w:val="ru-RU"/>
        </w:rPr>
        <w:t xml:space="preserve"> Зарплата») с данными синтетического учета, отраженными в Анализах счета 302.11 и </w:t>
      </w:r>
      <w:proofErr w:type="spellStart"/>
      <w:r w:rsidRPr="00BA5B3A">
        <w:rPr>
          <w:sz w:val="28"/>
          <w:szCs w:val="28"/>
          <w:lang w:val="ru-RU"/>
        </w:rPr>
        <w:t>оборотно-сальдовых</w:t>
      </w:r>
      <w:proofErr w:type="spellEnd"/>
      <w:r w:rsidRPr="00BA5B3A">
        <w:rPr>
          <w:sz w:val="28"/>
          <w:szCs w:val="28"/>
          <w:lang w:val="ru-RU"/>
        </w:rPr>
        <w:t xml:space="preserve"> ведомостях по счету 303.01 (из программы «1С: Предприятие 8) в части </w:t>
      </w:r>
      <w:proofErr w:type="gramStart"/>
      <w:r w:rsidRPr="00BA5B3A">
        <w:rPr>
          <w:sz w:val="28"/>
          <w:szCs w:val="28"/>
          <w:lang w:val="ru-RU"/>
        </w:rPr>
        <w:t>исчисленного</w:t>
      </w:r>
      <w:proofErr w:type="gramEnd"/>
      <w:r w:rsidRPr="00BA5B3A">
        <w:rPr>
          <w:sz w:val="28"/>
          <w:szCs w:val="28"/>
          <w:lang w:val="ru-RU"/>
        </w:rPr>
        <w:t xml:space="preserve"> НДФЛ в общей сумме 0,6 тыс. руб. Нарушение не повлекло искажение отчетности (в т.ч. налоговой);</w:t>
      </w:r>
    </w:p>
    <w:p w:rsidR="00BA5B3A" w:rsidRPr="00BA5B3A" w:rsidRDefault="00BA5B3A" w:rsidP="00BA5B3A">
      <w:pPr>
        <w:spacing w:after="0" w:line="240" w:lineRule="auto"/>
        <w:jc w:val="both"/>
        <w:rPr>
          <w:rFonts w:ascii="Times New Roman" w:hAnsi="Times New Roman" w:cs="Times New Roman"/>
          <w:bCs/>
          <w:iCs/>
          <w:sz w:val="28"/>
          <w:szCs w:val="28"/>
        </w:rPr>
      </w:pPr>
      <w:proofErr w:type="gramStart"/>
      <w:r w:rsidRPr="00BA5B3A">
        <w:rPr>
          <w:rFonts w:ascii="Times New Roman" w:hAnsi="Times New Roman" w:cs="Times New Roman"/>
          <w:sz w:val="28"/>
          <w:szCs w:val="28"/>
        </w:rPr>
        <w:t xml:space="preserve">- в нарушение п.п. 23, 41,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 Инструкция № 157н) </w:t>
      </w:r>
      <w:r w:rsidRPr="00BA5B3A">
        <w:rPr>
          <w:rFonts w:ascii="Times New Roman" w:hAnsi="Times New Roman" w:cs="Times New Roman"/>
          <w:bCs/>
          <w:iCs/>
          <w:sz w:val="28"/>
          <w:szCs w:val="28"/>
        </w:rPr>
        <w:t>Учреждением в стоимость нежилых помещений неправомерно включена стоимость объектов (</w:t>
      </w:r>
      <w:proofErr w:type="spellStart"/>
      <w:r w:rsidRPr="00BA5B3A">
        <w:rPr>
          <w:rFonts w:ascii="Times New Roman" w:hAnsi="Times New Roman" w:cs="Times New Roman"/>
          <w:bCs/>
          <w:iCs/>
          <w:sz w:val="28"/>
          <w:szCs w:val="28"/>
        </w:rPr>
        <w:t>МАФов</w:t>
      </w:r>
      <w:proofErr w:type="spellEnd"/>
      <w:r w:rsidRPr="00BA5B3A">
        <w:rPr>
          <w:rFonts w:ascii="Times New Roman" w:hAnsi="Times New Roman" w:cs="Times New Roman"/>
          <w:bCs/>
          <w:iCs/>
          <w:sz w:val="28"/>
          <w:szCs w:val="28"/>
        </w:rPr>
        <w:t>, ограждений, теневых навесов и водонагревателей</w:t>
      </w:r>
      <w:proofErr w:type="gramEnd"/>
      <w:r w:rsidRPr="00BA5B3A">
        <w:rPr>
          <w:rFonts w:ascii="Times New Roman" w:hAnsi="Times New Roman" w:cs="Times New Roman"/>
          <w:bCs/>
          <w:iCs/>
          <w:sz w:val="28"/>
          <w:szCs w:val="28"/>
        </w:rPr>
        <w:t xml:space="preserve"> </w:t>
      </w:r>
      <w:proofErr w:type="gramStart"/>
      <w:r w:rsidRPr="00BA5B3A">
        <w:rPr>
          <w:rFonts w:ascii="Times New Roman" w:hAnsi="Times New Roman" w:cs="Times New Roman"/>
          <w:bCs/>
          <w:iCs/>
          <w:sz w:val="28"/>
          <w:szCs w:val="28"/>
        </w:rPr>
        <w:t>накопительных</w:t>
      </w:r>
      <w:proofErr w:type="gramEnd"/>
      <w:r w:rsidRPr="00BA5B3A">
        <w:rPr>
          <w:rFonts w:ascii="Times New Roman" w:hAnsi="Times New Roman" w:cs="Times New Roman"/>
          <w:bCs/>
          <w:iCs/>
          <w:sz w:val="28"/>
          <w:szCs w:val="28"/>
        </w:rPr>
        <w:t>) в общей сумме 14 155,5 тыс. руб., которые следовало учитывать как самостоятельные инвентарные объекты;</w:t>
      </w:r>
    </w:p>
    <w:p w:rsidR="00BA5B3A" w:rsidRPr="00BA5B3A" w:rsidRDefault="00BA5B3A" w:rsidP="00BA5B3A">
      <w:pPr>
        <w:spacing w:after="0" w:line="240" w:lineRule="auto"/>
        <w:jc w:val="both"/>
        <w:rPr>
          <w:rFonts w:ascii="Times New Roman" w:hAnsi="Times New Roman" w:cs="Times New Roman"/>
          <w:sz w:val="28"/>
          <w:szCs w:val="28"/>
        </w:rPr>
      </w:pPr>
      <w:proofErr w:type="gramStart"/>
      <w:r w:rsidRPr="00BA5B3A">
        <w:rPr>
          <w:rFonts w:ascii="Times New Roman" w:hAnsi="Times New Roman" w:cs="Times New Roman"/>
          <w:sz w:val="28"/>
          <w:szCs w:val="28"/>
        </w:rPr>
        <w:t xml:space="preserve">- в нарушение п. 53 Инструкции № 157н допускался учет основных средств по коду аналитического учета, не соответствующему виду имущества, например: котел пищеварочный КПЭМ-60 ОР, гладильный каток </w:t>
      </w:r>
      <w:r w:rsidRPr="00BA5B3A">
        <w:rPr>
          <w:rFonts w:ascii="Times New Roman" w:hAnsi="Times New Roman" w:cs="Times New Roman"/>
          <w:sz w:val="28"/>
          <w:szCs w:val="28"/>
          <w:lang w:val="en-US"/>
        </w:rPr>
        <w:t>LAVANDA</w:t>
      </w:r>
      <w:r w:rsidRPr="00BA5B3A">
        <w:rPr>
          <w:rFonts w:ascii="Times New Roman" w:hAnsi="Times New Roman" w:cs="Times New Roman"/>
          <w:sz w:val="28"/>
          <w:szCs w:val="28"/>
        </w:rPr>
        <w:t xml:space="preserve"> </w:t>
      </w:r>
      <w:r w:rsidRPr="00BA5B3A">
        <w:rPr>
          <w:rFonts w:ascii="Times New Roman" w:hAnsi="Times New Roman" w:cs="Times New Roman"/>
          <w:sz w:val="28"/>
          <w:szCs w:val="28"/>
          <w:lang w:val="en-US"/>
        </w:rPr>
        <w:t>PF</w:t>
      </w:r>
      <w:r w:rsidRPr="00BA5B3A">
        <w:rPr>
          <w:rFonts w:ascii="Times New Roman" w:hAnsi="Times New Roman" w:cs="Times New Roman"/>
          <w:sz w:val="28"/>
          <w:szCs w:val="28"/>
        </w:rPr>
        <w:t xml:space="preserve"> 580, стол охлаждаемый учитывались на счете 4.101.26 </w:t>
      </w:r>
      <w:r w:rsidRPr="00BA5B3A">
        <w:rPr>
          <w:rFonts w:ascii="Times New Roman" w:hAnsi="Times New Roman" w:cs="Times New Roman"/>
          <w:sz w:val="28"/>
          <w:szCs w:val="28"/>
        </w:rPr>
        <w:lastRenderedPageBreak/>
        <w:t>«Производственный и хозяйственный инвентарь - особо ценное движимое имущество», следовало учитывать на счете 4.101.24 «Машины и оборудование – особо ценное движимое имущество».</w:t>
      </w:r>
      <w:proofErr w:type="gramEnd"/>
      <w:r w:rsidRPr="00BA5B3A">
        <w:rPr>
          <w:rFonts w:ascii="Times New Roman" w:hAnsi="Times New Roman" w:cs="Times New Roman"/>
          <w:sz w:val="28"/>
          <w:szCs w:val="28"/>
        </w:rPr>
        <w:t xml:space="preserve"> В ходе ревизии нарушение устранено, оборудование переведено на счет 4.101.24 «Машины и оборудование – особо ценное движимое имущество»;</w:t>
      </w:r>
    </w:p>
    <w:p w:rsidR="00BA5B3A" w:rsidRPr="00BA5B3A" w:rsidRDefault="00BA5B3A" w:rsidP="00BA5B3A">
      <w:pPr>
        <w:widowControl w:val="0"/>
        <w:tabs>
          <w:tab w:val="left" w:pos="284"/>
        </w:tabs>
        <w:spacing w:after="0" w:line="240" w:lineRule="auto"/>
        <w:jc w:val="both"/>
        <w:rPr>
          <w:rFonts w:ascii="Times New Roman" w:hAnsi="Times New Roman" w:cs="Times New Roman"/>
          <w:bCs/>
          <w:iCs/>
          <w:sz w:val="28"/>
          <w:szCs w:val="28"/>
        </w:rPr>
      </w:pPr>
      <w:r w:rsidRPr="00BA5B3A">
        <w:rPr>
          <w:rFonts w:ascii="Times New Roman" w:hAnsi="Times New Roman" w:cs="Times New Roman"/>
          <w:sz w:val="28"/>
          <w:szCs w:val="28"/>
        </w:rPr>
        <w:t xml:space="preserve">- </w:t>
      </w:r>
      <w:r w:rsidRPr="00BA5B3A">
        <w:rPr>
          <w:rFonts w:ascii="Times New Roman" w:hAnsi="Times New Roman" w:cs="Times New Roman"/>
          <w:bCs/>
          <w:iCs/>
          <w:sz w:val="28"/>
          <w:szCs w:val="28"/>
        </w:rPr>
        <w:t xml:space="preserve">в нарушение п. 118 Инструкции № 157н бухгалтерские операции по </w:t>
      </w:r>
      <w:proofErr w:type="spellStart"/>
      <w:r w:rsidRPr="00BA5B3A">
        <w:rPr>
          <w:rFonts w:ascii="Times New Roman" w:hAnsi="Times New Roman" w:cs="Times New Roman"/>
          <w:bCs/>
          <w:iCs/>
          <w:sz w:val="28"/>
          <w:szCs w:val="28"/>
        </w:rPr>
        <w:t>оприходованию</w:t>
      </w:r>
      <w:proofErr w:type="spellEnd"/>
      <w:r w:rsidRPr="00BA5B3A">
        <w:rPr>
          <w:rFonts w:ascii="Times New Roman" w:hAnsi="Times New Roman" w:cs="Times New Roman"/>
          <w:bCs/>
          <w:iCs/>
          <w:sz w:val="28"/>
          <w:szCs w:val="28"/>
        </w:rPr>
        <w:t xml:space="preserve"> и реализации лома на счете 105.36 «Прочие материальные запасы» не отражались;</w:t>
      </w:r>
    </w:p>
    <w:p w:rsidR="00BA5B3A" w:rsidRPr="00BA5B3A" w:rsidRDefault="00BA5B3A" w:rsidP="00BA5B3A">
      <w:pPr>
        <w:pStyle w:val="aa"/>
        <w:rPr>
          <w:iCs/>
          <w:sz w:val="28"/>
          <w:szCs w:val="28"/>
          <w:lang w:val="ru-RU"/>
        </w:rPr>
      </w:pPr>
      <w:r w:rsidRPr="00BA5B3A">
        <w:rPr>
          <w:sz w:val="28"/>
          <w:szCs w:val="28"/>
          <w:lang w:val="ru-RU"/>
        </w:rPr>
        <w:t>- в нарушение п.п. 23, 38 Инструкции №</w:t>
      </w:r>
      <w:r w:rsidRPr="00BA5B3A">
        <w:rPr>
          <w:sz w:val="28"/>
          <w:szCs w:val="28"/>
        </w:rPr>
        <w:t> </w:t>
      </w:r>
      <w:r w:rsidRPr="00BA5B3A">
        <w:rPr>
          <w:sz w:val="28"/>
          <w:szCs w:val="28"/>
          <w:lang w:val="ru-RU"/>
        </w:rPr>
        <w:t>157н система РСПИ «Стрелец-Мониторинг» (3 шт.), как объект основных средств, на счете бухгалтерского учета 101.00 «Основные средства» Учреждением не отражены. В ходе ревизии нарушение устранено. Система РСПИ «Стрелец-Мониторинг» (3 шт.) стоимостью 132,3</w:t>
      </w:r>
      <w:r w:rsidRPr="00BA5B3A">
        <w:rPr>
          <w:sz w:val="28"/>
          <w:szCs w:val="28"/>
        </w:rPr>
        <w:t> </w:t>
      </w:r>
      <w:r w:rsidRPr="00BA5B3A">
        <w:rPr>
          <w:sz w:val="28"/>
          <w:szCs w:val="28"/>
          <w:lang w:val="ru-RU"/>
        </w:rPr>
        <w:t>тыс.</w:t>
      </w:r>
      <w:r w:rsidRPr="00BA5B3A">
        <w:rPr>
          <w:sz w:val="28"/>
          <w:szCs w:val="28"/>
        </w:rPr>
        <w:t> </w:t>
      </w:r>
      <w:r w:rsidRPr="00BA5B3A">
        <w:rPr>
          <w:sz w:val="28"/>
          <w:szCs w:val="28"/>
          <w:lang w:val="ru-RU"/>
        </w:rPr>
        <w:t>руб. принята к учету как объект основных средств с одновременным начислением амортизации в сумме 28,3</w:t>
      </w:r>
      <w:r w:rsidRPr="00BA5B3A">
        <w:rPr>
          <w:iCs/>
          <w:sz w:val="28"/>
          <w:szCs w:val="28"/>
        </w:rPr>
        <w:t> </w:t>
      </w:r>
      <w:r w:rsidRPr="00BA5B3A">
        <w:rPr>
          <w:iCs/>
          <w:sz w:val="28"/>
          <w:szCs w:val="28"/>
          <w:lang w:val="ru-RU"/>
        </w:rPr>
        <w:t>тыс.</w:t>
      </w:r>
      <w:r w:rsidRPr="00BA5B3A">
        <w:rPr>
          <w:iCs/>
          <w:sz w:val="28"/>
          <w:szCs w:val="28"/>
        </w:rPr>
        <w:t> </w:t>
      </w:r>
      <w:r w:rsidRPr="00BA5B3A">
        <w:rPr>
          <w:iCs/>
          <w:sz w:val="28"/>
          <w:szCs w:val="28"/>
          <w:lang w:val="ru-RU"/>
        </w:rPr>
        <w:t>руб.;</w:t>
      </w:r>
    </w:p>
    <w:p w:rsidR="00BA5B3A" w:rsidRPr="00BA5B3A" w:rsidRDefault="00BA5B3A" w:rsidP="00BA5B3A">
      <w:pPr>
        <w:pStyle w:val="aa"/>
        <w:rPr>
          <w:iCs/>
          <w:sz w:val="28"/>
          <w:szCs w:val="28"/>
          <w:lang w:val="ru-RU"/>
        </w:rPr>
      </w:pPr>
      <w:r w:rsidRPr="00BA5B3A">
        <w:rPr>
          <w:iCs/>
          <w:sz w:val="28"/>
          <w:szCs w:val="28"/>
          <w:lang w:val="ru-RU"/>
        </w:rPr>
        <w:t xml:space="preserve">- в нарушение </w:t>
      </w:r>
      <w:r w:rsidRPr="00BA5B3A">
        <w:rPr>
          <w:sz w:val="28"/>
          <w:szCs w:val="28"/>
          <w:lang w:val="ru-RU"/>
        </w:rPr>
        <w:t>п. 119</w:t>
      </w:r>
      <w:r w:rsidRPr="00BA5B3A">
        <w:rPr>
          <w:iCs/>
          <w:sz w:val="28"/>
          <w:szCs w:val="28"/>
          <w:lang w:val="ru-RU"/>
        </w:rPr>
        <w:t xml:space="preserve"> </w:t>
      </w:r>
      <w:r w:rsidRPr="00BA5B3A">
        <w:rPr>
          <w:sz w:val="28"/>
          <w:szCs w:val="28"/>
          <w:lang w:val="ru-RU"/>
        </w:rPr>
        <w:t>Инструкции № 157н и</w:t>
      </w:r>
      <w:r w:rsidRPr="00BA5B3A">
        <w:rPr>
          <w:iCs/>
          <w:sz w:val="28"/>
          <w:szCs w:val="28"/>
          <w:lang w:val="ru-RU"/>
        </w:rPr>
        <w:t xml:space="preserve"> п</w:t>
      </w:r>
      <w:r w:rsidRPr="00BA5B3A">
        <w:rPr>
          <w:rStyle w:val="a7"/>
          <w:b w:val="0"/>
          <w:sz w:val="28"/>
          <w:szCs w:val="28"/>
          <w:bdr w:val="none" w:sz="0" w:space="0" w:color="auto" w:frame="1"/>
          <w:shd w:val="clear" w:color="auto" w:fill="FFFFFF"/>
          <w:lang w:val="ru-RU"/>
        </w:rPr>
        <w:t xml:space="preserve">риказа Минфина РФ от 30.03.2015 </w:t>
      </w:r>
      <w:r w:rsidRPr="00BA5B3A">
        <w:rPr>
          <w:sz w:val="28"/>
          <w:szCs w:val="28"/>
          <w:lang w:val="ru-RU"/>
        </w:rPr>
        <w:t>№ 52н</w:t>
      </w:r>
      <w:r w:rsidRPr="00BA5B3A">
        <w:rPr>
          <w:rStyle w:val="a8"/>
          <w:i w:val="0"/>
          <w:sz w:val="28"/>
          <w:szCs w:val="28"/>
          <w:bdr w:val="none" w:sz="0" w:space="0" w:color="auto" w:frame="1"/>
          <w:shd w:val="clear" w:color="auto" w:fill="FFFFFF"/>
          <w:lang w:val="ru-RU"/>
        </w:rPr>
        <w:t xml:space="preserve"> </w:t>
      </w:r>
      <w:r w:rsidRPr="00BA5B3A">
        <w:rPr>
          <w:rStyle w:val="a7"/>
          <w:b w:val="0"/>
          <w:sz w:val="28"/>
          <w:szCs w:val="28"/>
          <w:bdr w:val="none" w:sz="0" w:space="0" w:color="auto" w:frame="1"/>
          <w:shd w:val="clear" w:color="auto" w:fill="FFFFFF"/>
          <w:lang w:val="ru-RU"/>
        </w:rPr>
        <w:t xml:space="preserve">в </w:t>
      </w:r>
      <w:r w:rsidRPr="00BA5B3A">
        <w:rPr>
          <w:sz w:val="28"/>
          <w:szCs w:val="28"/>
          <w:lang w:val="ru-RU"/>
        </w:rPr>
        <w:t xml:space="preserve">Учреждении учет материалов в </w:t>
      </w:r>
      <w:r w:rsidRPr="00BA5B3A">
        <w:rPr>
          <w:rStyle w:val="a8"/>
          <w:i w:val="0"/>
          <w:sz w:val="28"/>
          <w:szCs w:val="28"/>
          <w:bdr w:val="none" w:sz="0" w:space="0" w:color="auto" w:frame="1"/>
          <w:shd w:val="clear" w:color="auto" w:fill="FFFFFF"/>
          <w:lang w:val="ru-RU"/>
        </w:rPr>
        <w:t>Карточке (книге) учета выдачи имущества в пользование (ф. 0504206),</w:t>
      </w:r>
      <w:r w:rsidRPr="00BA5B3A">
        <w:rPr>
          <w:sz w:val="28"/>
          <w:szCs w:val="28"/>
          <w:lang w:val="ru-RU"/>
        </w:rPr>
        <w:t xml:space="preserve"> материально ответственными лицами </w:t>
      </w:r>
      <w:r w:rsidRPr="00BA5B3A">
        <w:rPr>
          <w:iCs/>
          <w:sz w:val="28"/>
          <w:szCs w:val="28"/>
          <w:lang w:val="ru-RU"/>
        </w:rPr>
        <w:t>не велся;</w:t>
      </w:r>
    </w:p>
    <w:p w:rsidR="00BA5B3A" w:rsidRPr="00BA5B3A" w:rsidRDefault="00BA5B3A" w:rsidP="00BA5B3A">
      <w:pPr>
        <w:pStyle w:val="aa"/>
        <w:rPr>
          <w:iCs/>
          <w:color w:val="000000"/>
          <w:sz w:val="28"/>
          <w:szCs w:val="28"/>
          <w:lang w:val="ru-RU"/>
        </w:rPr>
      </w:pPr>
      <w:r w:rsidRPr="00BA5B3A">
        <w:rPr>
          <w:iCs/>
          <w:sz w:val="28"/>
          <w:szCs w:val="28"/>
          <w:lang w:val="ru-RU"/>
        </w:rPr>
        <w:t xml:space="preserve">- в нарушение </w:t>
      </w:r>
      <w:r w:rsidRPr="00BA5B3A">
        <w:rPr>
          <w:sz w:val="28"/>
          <w:szCs w:val="28"/>
          <w:lang w:val="ru-RU"/>
        </w:rPr>
        <w:t>п. 121 Инструкции</w:t>
      </w:r>
      <w:r w:rsidRPr="00BA5B3A">
        <w:rPr>
          <w:iCs/>
          <w:sz w:val="28"/>
          <w:szCs w:val="28"/>
          <w:lang w:val="ru-RU"/>
        </w:rPr>
        <w:t xml:space="preserve"> </w:t>
      </w:r>
      <w:r w:rsidRPr="00BA5B3A">
        <w:rPr>
          <w:sz w:val="28"/>
          <w:szCs w:val="28"/>
          <w:lang w:val="ru-RU"/>
        </w:rPr>
        <w:t xml:space="preserve">№ 157н, п.п. 31, 38-43 Инструкции по применению плана счетов бухгалтерского учета автономных учреждений, утвержденной приказом Министерства финансов РФ от 23.12.2010 № 183н (далее по тексту - Инструкция № 183н), Учреждением </w:t>
      </w:r>
      <w:r w:rsidRPr="00BA5B3A">
        <w:rPr>
          <w:color w:val="000000"/>
          <w:sz w:val="28"/>
          <w:szCs w:val="28"/>
          <w:lang w:val="ru-RU"/>
        </w:rPr>
        <w:t>на счёте 105.37 «Готовая продукция»</w:t>
      </w:r>
      <w:r w:rsidRPr="00BA5B3A">
        <w:rPr>
          <w:iCs/>
          <w:color w:val="000000"/>
          <w:sz w:val="28"/>
          <w:szCs w:val="28"/>
          <w:lang w:val="ru-RU"/>
        </w:rPr>
        <w:t xml:space="preserve"> </w:t>
      </w:r>
      <w:r w:rsidRPr="00BA5B3A">
        <w:rPr>
          <w:sz w:val="28"/>
          <w:szCs w:val="28"/>
          <w:lang w:val="ru-RU"/>
        </w:rPr>
        <w:t xml:space="preserve">учёт </w:t>
      </w:r>
      <w:r w:rsidRPr="00BA5B3A">
        <w:rPr>
          <w:color w:val="000000"/>
          <w:sz w:val="28"/>
          <w:szCs w:val="28"/>
          <w:lang w:val="ru-RU"/>
        </w:rPr>
        <w:t xml:space="preserve">готовой продукции </w:t>
      </w:r>
      <w:r w:rsidRPr="00BA5B3A">
        <w:rPr>
          <w:iCs/>
          <w:color w:val="000000"/>
          <w:sz w:val="28"/>
          <w:szCs w:val="28"/>
          <w:lang w:val="ru-RU"/>
        </w:rPr>
        <w:t>не</w:t>
      </w:r>
      <w:r w:rsidRPr="00BA5B3A">
        <w:rPr>
          <w:iCs/>
          <w:color w:val="000000"/>
          <w:sz w:val="28"/>
          <w:szCs w:val="28"/>
        </w:rPr>
        <w:t> </w:t>
      </w:r>
      <w:r w:rsidRPr="00BA5B3A">
        <w:rPr>
          <w:iCs/>
          <w:color w:val="000000"/>
          <w:sz w:val="28"/>
          <w:szCs w:val="28"/>
          <w:lang w:val="ru-RU"/>
        </w:rPr>
        <w:t>осуществлялся;</w:t>
      </w:r>
    </w:p>
    <w:p w:rsidR="00BA5B3A" w:rsidRPr="00BA5B3A" w:rsidRDefault="00BA5B3A" w:rsidP="00BA5B3A">
      <w:pPr>
        <w:pStyle w:val="31"/>
        <w:spacing w:after="0"/>
        <w:jc w:val="both"/>
        <w:rPr>
          <w:sz w:val="28"/>
          <w:szCs w:val="28"/>
        </w:rPr>
      </w:pPr>
      <w:r w:rsidRPr="00BA5B3A">
        <w:rPr>
          <w:sz w:val="28"/>
          <w:szCs w:val="28"/>
        </w:rPr>
        <w:t xml:space="preserve">- в нарушение ст.8 Закона № 402-ФЗ учетной политикой Учреждения не </w:t>
      </w:r>
      <w:proofErr w:type="gramStart"/>
      <w:r w:rsidRPr="00BA5B3A">
        <w:rPr>
          <w:sz w:val="28"/>
          <w:szCs w:val="28"/>
        </w:rPr>
        <w:t>определен</w:t>
      </w:r>
      <w:proofErr w:type="gramEnd"/>
      <w:r w:rsidRPr="00BA5B3A">
        <w:rPr>
          <w:sz w:val="28"/>
          <w:szCs w:val="28"/>
        </w:rPr>
        <w:t>:</w:t>
      </w:r>
    </w:p>
    <w:p w:rsidR="00BA5B3A" w:rsidRPr="00BA5B3A" w:rsidRDefault="00BA5B3A" w:rsidP="00BA5B3A">
      <w:pPr>
        <w:pStyle w:val="31"/>
        <w:spacing w:after="0"/>
        <w:ind w:firstLine="540"/>
        <w:jc w:val="both"/>
        <w:rPr>
          <w:sz w:val="28"/>
          <w:szCs w:val="28"/>
        </w:rPr>
      </w:pPr>
      <w:r w:rsidRPr="00BA5B3A">
        <w:rPr>
          <w:sz w:val="28"/>
          <w:szCs w:val="28"/>
        </w:rPr>
        <w:t>- порядок учета продуктов питания (</w:t>
      </w:r>
      <w:proofErr w:type="spellStart"/>
      <w:r w:rsidRPr="00BA5B3A">
        <w:rPr>
          <w:sz w:val="28"/>
          <w:szCs w:val="28"/>
        </w:rPr>
        <w:t>оприходования</w:t>
      </w:r>
      <w:proofErr w:type="spellEnd"/>
      <w:r w:rsidRPr="00BA5B3A">
        <w:rPr>
          <w:sz w:val="28"/>
          <w:szCs w:val="28"/>
        </w:rPr>
        <w:t>, списания);</w:t>
      </w:r>
    </w:p>
    <w:p w:rsidR="00BA5B3A" w:rsidRPr="00BA5B3A" w:rsidRDefault="00BA5B3A" w:rsidP="00BA5B3A">
      <w:pPr>
        <w:pStyle w:val="31"/>
        <w:spacing w:after="0"/>
        <w:ind w:firstLine="540"/>
        <w:jc w:val="both"/>
        <w:rPr>
          <w:sz w:val="28"/>
          <w:szCs w:val="28"/>
        </w:rPr>
      </w:pPr>
      <w:r w:rsidRPr="00BA5B3A">
        <w:rPr>
          <w:sz w:val="28"/>
          <w:szCs w:val="28"/>
        </w:rPr>
        <w:t>- порядок учета готовой продукции (</w:t>
      </w:r>
      <w:proofErr w:type="spellStart"/>
      <w:r w:rsidRPr="00BA5B3A">
        <w:rPr>
          <w:sz w:val="28"/>
          <w:szCs w:val="28"/>
        </w:rPr>
        <w:t>оприходования</w:t>
      </w:r>
      <w:proofErr w:type="spellEnd"/>
      <w:r w:rsidRPr="00BA5B3A">
        <w:rPr>
          <w:sz w:val="28"/>
          <w:szCs w:val="28"/>
        </w:rPr>
        <w:t>, списания)</w:t>
      </w:r>
    </w:p>
    <w:p w:rsidR="00BA5B3A" w:rsidRPr="00BA5B3A" w:rsidRDefault="00BA5B3A" w:rsidP="00BA5B3A">
      <w:pPr>
        <w:pStyle w:val="23"/>
        <w:tabs>
          <w:tab w:val="left" w:pos="284"/>
        </w:tabs>
        <w:spacing w:after="0" w:line="240" w:lineRule="auto"/>
        <w:ind w:left="0" w:firstLine="0"/>
        <w:rPr>
          <w:sz w:val="28"/>
          <w:szCs w:val="28"/>
        </w:rPr>
      </w:pPr>
      <w:r w:rsidRPr="00BA5B3A">
        <w:rPr>
          <w:sz w:val="28"/>
          <w:szCs w:val="28"/>
        </w:rPr>
        <w:t>- в нарушение ст.9 Закона № 402-ФЗ Учреждением сформирована дебиторская задолженность з</w:t>
      </w:r>
      <w:proofErr w:type="gramStart"/>
      <w:r w:rsidRPr="00BA5B3A">
        <w:rPr>
          <w:sz w:val="28"/>
          <w:szCs w:val="28"/>
        </w:rPr>
        <w:t>а ООО</w:t>
      </w:r>
      <w:proofErr w:type="gramEnd"/>
      <w:r w:rsidRPr="00BA5B3A">
        <w:rPr>
          <w:sz w:val="28"/>
          <w:szCs w:val="28"/>
        </w:rPr>
        <w:t xml:space="preserve"> «М-Строй» без учета расходов по госпошлине в сумме 10, 9 тыс. руб.;</w:t>
      </w:r>
    </w:p>
    <w:p w:rsidR="00BA5B3A" w:rsidRPr="00BA5B3A" w:rsidRDefault="00BA5B3A" w:rsidP="00BA5B3A">
      <w:pPr>
        <w:pStyle w:val="23"/>
        <w:tabs>
          <w:tab w:val="left" w:pos="284"/>
        </w:tabs>
        <w:spacing w:after="0" w:line="240" w:lineRule="auto"/>
        <w:ind w:left="0" w:firstLine="0"/>
        <w:rPr>
          <w:color w:val="000000"/>
          <w:sz w:val="28"/>
          <w:szCs w:val="28"/>
        </w:rPr>
      </w:pPr>
      <w:r w:rsidRPr="00BA5B3A">
        <w:rPr>
          <w:sz w:val="28"/>
          <w:szCs w:val="28"/>
        </w:rPr>
        <w:t xml:space="preserve">- в нарушение ст.9 Закона № 402-ФЗ Учреждением неправомерно (без подтверждения первичным документом) произведена бухгалтерская операция </w:t>
      </w:r>
      <w:r w:rsidRPr="00BA5B3A">
        <w:rPr>
          <w:color w:val="000000"/>
          <w:sz w:val="28"/>
          <w:szCs w:val="28"/>
        </w:rPr>
        <w:t>по начислению дохода по контрагент</w:t>
      </w:r>
      <w:proofErr w:type="gramStart"/>
      <w:r w:rsidRPr="00BA5B3A">
        <w:rPr>
          <w:color w:val="000000"/>
          <w:sz w:val="28"/>
          <w:szCs w:val="28"/>
        </w:rPr>
        <w:t>у ООО</w:t>
      </w:r>
      <w:proofErr w:type="gramEnd"/>
      <w:r w:rsidRPr="00BA5B3A">
        <w:rPr>
          <w:color w:val="000000"/>
          <w:sz w:val="28"/>
          <w:szCs w:val="28"/>
        </w:rPr>
        <w:t xml:space="preserve"> «М-Строй» в общей сумме 113,3 тыс. руб. В ноябре месяце 2017 года в бухгалтерский учет внесены корректировочные записи, нарушение устранено;</w:t>
      </w:r>
    </w:p>
    <w:p w:rsidR="00BA5B3A" w:rsidRPr="00BA5B3A" w:rsidRDefault="00BA5B3A" w:rsidP="00BA5B3A">
      <w:pPr>
        <w:pStyle w:val="23"/>
        <w:tabs>
          <w:tab w:val="left" w:pos="284"/>
        </w:tabs>
        <w:spacing w:after="0" w:line="240" w:lineRule="auto"/>
        <w:ind w:left="0" w:firstLine="0"/>
        <w:rPr>
          <w:sz w:val="28"/>
          <w:szCs w:val="28"/>
        </w:rPr>
      </w:pPr>
      <w:r w:rsidRPr="00BA5B3A">
        <w:rPr>
          <w:color w:val="000000"/>
          <w:sz w:val="28"/>
          <w:szCs w:val="28"/>
        </w:rPr>
        <w:t xml:space="preserve">- в нарушение ст. 13 </w:t>
      </w:r>
      <w:r w:rsidRPr="00BA5B3A">
        <w:rPr>
          <w:sz w:val="28"/>
          <w:szCs w:val="28"/>
        </w:rPr>
        <w:t xml:space="preserve">Закона № 402-ФЗ кредиторская задолженность по состоянию на 01.10.2017 за контрагентом ООО «М-Строй» в учете Учреждения в общей сумме 165,6 тыс. руб. отражена недостоверно. В ноябре 2017 года Учреждением самостоятельно, до утверждения годовой бухгалтерской отчетности, внесены корректировочные записи в бухгалтерский учет, нарушение устранено; </w:t>
      </w:r>
    </w:p>
    <w:p w:rsidR="00BA5B3A" w:rsidRPr="00BA5B3A" w:rsidRDefault="00BA5B3A" w:rsidP="00BA5B3A">
      <w:pPr>
        <w:pStyle w:val="25"/>
        <w:tabs>
          <w:tab w:val="clear" w:pos="5387"/>
          <w:tab w:val="left" w:pos="284"/>
          <w:tab w:val="left" w:pos="1134"/>
        </w:tabs>
        <w:ind w:left="0" w:firstLine="0"/>
        <w:rPr>
          <w:sz w:val="28"/>
          <w:szCs w:val="28"/>
        </w:rPr>
      </w:pPr>
      <w:r w:rsidRPr="00BA5B3A">
        <w:rPr>
          <w:color w:val="000000"/>
          <w:sz w:val="28"/>
          <w:szCs w:val="28"/>
        </w:rPr>
        <w:t xml:space="preserve">- в нарушение </w:t>
      </w:r>
      <w:r w:rsidRPr="00BA5B3A">
        <w:rPr>
          <w:sz w:val="28"/>
          <w:szCs w:val="28"/>
        </w:rPr>
        <w:t xml:space="preserve">ст. 11 Закона № 402-ФЗ «О бухгалтерском учёте» и </w:t>
      </w:r>
      <w:r w:rsidRPr="00BA5B3A">
        <w:rPr>
          <w:iCs w:val="0"/>
          <w:color w:val="000000"/>
          <w:sz w:val="28"/>
          <w:szCs w:val="28"/>
        </w:rPr>
        <w:t xml:space="preserve">р. 5 учетной политики Учреждения </w:t>
      </w:r>
      <w:r w:rsidRPr="00BA5B3A">
        <w:rPr>
          <w:sz w:val="28"/>
          <w:szCs w:val="28"/>
        </w:rPr>
        <w:t>инвентаризация финансовых активов и обязательств перед составлением годовой отчетности за 2016 год не проводилась;</w:t>
      </w:r>
    </w:p>
    <w:p w:rsidR="00BA5B3A" w:rsidRPr="00BA5B3A" w:rsidRDefault="00BA5B3A" w:rsidP="00BA5B3A">
      <w:pPr>
        <w:pStyle w:val="23"/>
        <w:tabs>
          <w:tab w:val="left" w:pos="284"/>
        </w:tabs>
        <w:spacing w:after="0" w:line="240" w:lineRule="auto"/>
        <w:ind w:left="0" w:firstLine="0"/>
        <w:rPr>
          <w:sz w:val="28"/>
          <w:szCs w:val="28"/>
        </w:rPr>
      </w:pPr>
      <w:proofErr w:type="gramStart"/>
      <w:r w:rsidRPr="00BA5B3A">
        <w:rPr>
          <w:sz w:val="28"/>
          <w:szCs w:val="28"/>
        </w:rPr>
        <w:lastRenderedPageBreak/>
        <w:t xml:space="preserve">- в нарушение п.п. 383, 384 Инструкции № 157н, в 2016 году, имущество, переданное Учреждением в безвозмездное пользование (ГБУЗ СО «ТГКП № 3») по договорам аренды в целях обеспечения, надлежащего контроля за его сохранностью, целевым использованием и движением, не учитывалось на </w:t>
      </w:r>
      <w:proofErr w:type="spellStart"/>
      <w:r w:rsidRPr="00BA5B3A">
        <w:rPr>
          <w:sz w:val="28"/>
          <w:szCs w:val="28"/>
        </w:rPr>
        <w:t>забалансовом</w:t>
      </w:r>
      <w:proofErr w:type="spellEnd"/>
      <w:r w:rsidRPr="00BA5B3A">
        <w:rPr>
          <w:sz w:val="28"/>
          <w:szCs w:val="28"/>
        </w:rPr>
        <w:t xml:space="preserve"> счете 26 «Имущество, переданное в безвозмездное пользование», аналитический учет по данному счету в карточке количественно-суммового учета материальных ценностей в разрезе</w:t>
      </w:r>
      <w:proofErr w:type="gramEnd"/>
      <w:r w:rsidRPr="00BA5B3A">
        <w:rPr>
          <w:sz w:val="28"/>
          <w:szCs w:val="28"/>
        </w:rPr>
        <w:t xml:space="preserve"> арендаторов, мест нахождения, по видам имущества в структуре аналитических групп учета объектов имущества Учреждением не велся. В 2017 году учет </w:t>
      </w:r>
      <w:proofErr w:type="gramStart"/>
      <w:r w:rsidRPr="00BA5B3A">
        <w:rPr>
          <w:sz w:val="28"/>
          <w:szCs w:val="28"/>
        </w:rPr>
        <w:t>имущества, переданного в безвозмездное  пользование осуществляется</w:t>
      </w:r>
      <w:proofErr w:type="gramEnd"/>
      <w:r w:rsidRPr="00BA5B3A">
        <w:rPr>
          <w:sz w:val="28"/>
          <w:szCs w:val="28"/>
        </w:rPr>
        <w:t xml:space="preserve"> на </w:t>
      </w:r>
      <w:proofErr w:type="spellStart"/>
      <w:r w:rsidRPr="00BA5B3A">
        <w:rPr>
          <w:sz w:val="28"/>
          <w:szCs w:val="28"/>
        </w:rPr>
        <w:t>забалансовом</w:t>
      </w:r>
      <w:proofErr w:type="spellEnd"/>
      <w:r w:rsidRPr="00BA5B3A">
        <w:rPr>
          <w:sz w:val="28"/>
          <w:szCs w:val="28"/>
        </w:rPr>
        <w:t xml:space="preserve"> счете 26 «Имущество, переданное в безвозмездное пользование»; </w:t>
      </w:r>
    </w:p>
    <w:p w:rsidR="00BA5B3A" w:rsidRPr="00BA5B3A" w:rsidRDefault="00BA5B3A" w:rsidP="00BA5B3A">
      <w:pPr>
        <w:pStyle w:val="a3"/>
        <w:ind w:firstLine="0"/>
        <w:rPr>
          <w:iCs/>
          <w:sz w:val="28"/>
          <w:szCs w:val="28"/>
        </w:rPr>
      </w:pPr>
      <w:proofErr w:type="gramStart"/>
      <w:r w:rsidRPr="00BA5B3A">
        <w:rPr>
          <w:iCs/>
          <w:sz w:val="28"/>
          <w:szCs w:val="28"/>
        </w:rPr>
        <w:t>- в нарушение</w:t>
      </w:r>
      <w:r w:rsidRPr="00BA5B3A">
        <w:rPr>
          <w:sz w:val="28"/>
          <w:szCs w:val="28"/>
        </w:rPr>
        <w:t xml:space="preserve">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в справке о наличии имущества и обязательств на </w:t>
      </w:r>
      <w:proofErr w:type="spellStart"/>
      <w:r w:rsidRPr="00BA5B3A">
        <w:rPr>
          <w:sz w:val="28"/>
          <w:szCs w:val="28"/>
        </w:rPr>
        <w:t>забалансовых</w:t>
      </w:r>
      <w:proofErr w:type="spellEnd"/>
      <w:r w:rsidRPr="00BA5B3A">
        <w:rPr>
          <w:sz w:val="28"/>
          <w:szCs w:val="28"/>
        </w:rPr>
        <w:t xml:space="preserve"> счетах, информация о наличии имущества, передаваемого в безвозмездное пользование (в т. ч. части здания) при заполнении баланса государственного (муниципального) учреждения (ф. 0503730</w:t>
      </w:r>
      <w:r w:rsidRPr="00BA5B3A">
        <w:rPr>
          <w:iCs/>
          <w:sz w:val="28"/>
          <w:szCs w:val="28"/>
        </w:rPr>
        <w:t>) за 2016 год не указывалась.</w:t>
      </w:r>
      <w:proofErr w:type="gramEnd"/>
    </w:p>
    <w:p w:rsidR="00BA5B3A" w:rsidRPr="00BA5B3A" w:rsidRDefault="00BA5B3A" w:rsidP="00BA5B3A">
      <w:pPr>
        <w:pStyle w:val="a9"/>
        <w:numPr>
          <w:ilvl w:val="0"/>
          <w:numId w:val="2"/>
        </w:numPr>
        <w:tabs>
          <w:tab w:val="clear" w:pos="540"/>
          <w:tab w:val="num" w:pos="0"/>
          <w:tab w:val="center" w:pos="284"/>
        </w:tabs>
        <w:spacing w:after="0" w:line="240" w:lineRule="auto"/>
        <w:ind w:left="0" w:firstLine="0"/>
        <w:jc w:val="both"/>
        <w:rPr>
          <w:rFonts w:ascii="Times New Roman" w:hAnsi="Times New Roman"/>
          <w:sz w:val="28"/>
          <w:szCs w:val="28"/>
        </w:rPr>
      </w:pPr>
      <w:r w:rsidRPr="00BA5B3A">
        <w:rPr>
          <w:rFonts w:ascii="Times New Roman" w:hAnsi="Times New Roman"/>
          <w:sz w:val="28"/>
          <w:szCs w:val="28"/>
        </w:rPr>
        <w:t>прочие нарушения</w:t>
      </w:r>
    </w:p>
    <w:p w:rsidR="00BA5B3A" w:rsidRPr="00BA5B3A" w:rsidRDefault="00BA5B3A" w:rsidP="00BA5B3A">
      <w:pPr>
        <w:pStyle w:val="a9"/>
        <w:tabs>
          <w:tab w:val="center" w:pos="284"/>
        </w:tabs>
        <w:spacing w:after="0" w:line="240" w:lineRule="auto"/>
        <w:ind w:left="0"/>
        <w:jc w:val="both"/>
        <w:rPr>
          <w:rFonts w:ascii="Times New Roman" w:hAnsi="Times New Roman"/>
          <w:iCs/>
          <w:sz w:val="28"/>
          <w:szCs w:val="28"/>
        </w:rPr>
      </w:pPr>
      <w:r w:rsidRPr="00BA5B3A">
        <w:rPr>
          <w:rFonts w:ascii="Times New Roman" w:hAnsi="Times New Roman"/>
          <w:sz w:val="28"/>
          <w:szCs w:val="28"/>
        </w:rPr>
        <w:t xml:space="preserve">- </w:t>
      </w:r>
      <w:r w:rsidRPr="00BA5B3A">
        <w:rPr>
          <w:rFonts w:ascii="Times New Roman" w:hAnsi="Times New Roman"/>
          <w:iCs/>
          <w:sz w:val="28"/>
          <w:szCs w:val="28"/>
        </w:rPr>
        <w:t>в</w:t>
      </w:r>
      <w:r w:rsidRPr="00BA5B3A">
        <w:rPr>
          <w:rFonts w:ascii="Times New Roman" w:hAnsi="Times New Roman"/>
          <w:sz w:val="28"/>
          <w:szCs w:val="28"/>
        </w:rPr>
        <w:t xml:space="preserve"> </w:t>
      </w:r>
      <w:r w:rsidRPr="00BA5B3A">
        <w:rPr>
          <w:rFonts w:ascii="Times New Roman" w:hAnsi="Times New Roman"/>
          <w:iCs/>
          <w:sz w:val="28"/>
          <w:szCs w:val="28"/>
        </w:rPr>
        <w:t>нарушение</w:t>
      </w:r>
      <w:r w:rsidRPr="00BA5B3A">
        <w:rPr>
          <w:rFonts w:ascii="Times New Roman" w:hAnsi="Times New Roman"/>
          <w:sz w:val="28"/>
          <w:szCs w:val="28"/>
        </w:rPr>
        <w:t xml:space="preserve"> п. 4 договоров аренды нежилых помещений сроки перечисления арендной платы Арендаторами (ИП </w:t>
      </w:r>
      <w:proofErr w:type="spellStart"/>
      <w:r w:rsidRPr="00BA5B3A">
        <w:rPr>
          <w:rFonts w:ascii="Times New Roman" w:hAnsi="Times New Roman"/>
          <w:sz w:val="28"/>
          <w:szCs w:val="28"/>
        </w:rPr>
        <w:t>Смыслина</w:t>
      </w:r>
      <w:proofErr w:type="spellEnd"/>
      <w:r w:rsidRPr="00BA5B3A">
        <w:rPr>
          <w:rFonts w:ascii="Times New Roman" w:hAnsi="Times New Roman"/>
          <w:sz w:val="28"/>
          <w:szCs w:val="28"/>
        </w:rPr>
        <w:t xml:space="preserve"> С.</w:t>
      </w:r>
      <w:proofErr w:type="gramStart"/>
      <w:r w:rsidRPr="00BA5B3A">
        <w:rPr>
          <w:rFonts w:ascii="Times New Roman" w:hAnsi="Times New Roman"/>
          <w:sz w:val="28"/>
          <w:szCs w:val="28"/>
        </w:rPr>
        <w:t>Ю</w:t>
      </w:r>
      <w:proofErr w:type="gramEnd"/>
      <w:r w:rsidRPr="00BA5B3A">
        <w:rPr>
          <w:rFonts w:ascii="Times New Roman" w:hAnsi="Times New Roman"/>
          <w:sz w:val="28"/>
          <w:szCs w:val="28"/>
        </w:rPr>
        <w:t xml:space="preserve">,  ИП </w:t>
      </w:r>
      <w:proofErr w:type="spellStart"/>
      <w:r w:rsidRPr="00BA5B3A">
        <w:rPr>
          <w:rFonts w:ascii="Times New Roman" w:hAnsi="Times New Roman"/>
          <w:sz w:val="28"/>
          <w:szCs w:val="28"/>
        </w:rPr>
        <w:t>Брославская</w:t>
      </w:r>
      <w:proofErr w:type="spellEnd"/>
      <w:r w:rsidRPr="00BA5B3A">
        <w:rPr>
          <w:rFonts w:ascii="Times New Roman" w:hAnsi="Times New Roman"/>
          <w:sz w:val="28"/>
          <w:szCs w:val="28"/>
        </w:rPr>
        <w:t xml:space="preserve"> Я.С., ООО «Киноконцертный клуб «Луч»», ООО ТМ «Акварель»)</w:t>
      </w:r>
      <w:r w:rsidRPr="00BA5B3A">
        <w:rPr>
          <w:rFonts w:ascii="Times New Roman" w:hAnsi="Times New Roman"/>
          <w:iCs/>
          <w:sz w:val="28"/>
          <w:szCs w:val="28"/>
        </w:rPr>
        <w:t xml:space="preserve"> не соблюдались;</w:t>
      </w:r>
    </w:p>
    <w:p w:rsidR="00BA5B3A" w:rsidRPr="00BA5B3A" w:rsidRDefault="00BA5B3A" w:rsidP="00BA5B3A">
      <w:pPr>
        <w:pStyle w:val="a9"/>
        <w:tabs>
          <w:tab w:val="center" w:pos="284"/>
        </w:tabs>
        <w:spacing w:after="0" w:line="240" w:lineRule="auto"/>
        <w:ind w:left="0"/>
        <w:jc w:val="both"/>
        <w:rPr>
          <w:rFonts w:ascii="Times New Roman" w:hAnsi="Times New Roman"/>
          <w:sz w:val="28"/>
          <w:szCs w:val="28"/>
        </w:rPr>
      </w:pPr>
      <w:r w:rsidRPr="00BA5B3A">
        <w:rPr>
          <w:rFonts w:ascii="Times New Roman" w:hAnsi="Times New Roman"/>
          <w:iCs/>
          <w:sz w:val="28"/>
          <w:szCs w:val="28"/>
        </w:rPr>
        <w:t xml:space="preserve">- </w:t>
      </w:r>
      <w:r w:rsidRPr="00BA5B3A">
        <w:rPr>
          <w:rFonts w:ascii="Times New Roman" w:hAnsi="Times New Roman"/>
          <w:sz w:val="28"/>
          <w:szCs w:val="28"/>
        </w:rPr>
        <w:t>допускалось незначительное отклонение норм закладки продуктов на приготовление готовой продукции от норм, установленных технологическими картами;</w:t>
      </w:r>
    </w:p>
    <w:p w:rsidR="00BA5B3A" w:rsidRPr="00BA5B3A" w:rsidRDefault="00BA5B3A" w:rsidP="00BA5B3A">
      <w:pPr>
        <w:pStyle w:val="a9"/>
        <w:tabs>
          <w:tab w:val="center" w:pos="284"/>
        </w:tabs>
        <w:spacing w:after="0" w:line="240" w:lineRule="auto"/>
        <w:ind w:left="0"/>
        <w:jc w:val="both"/>
        <w:rPr>
          <w:rFonts w:ascii="Times New Roman" w:hAnsi="Times New Roman"/>
          <w:iCs/>
          <w:sz w:val="28"/>
          <w:szCs w:val="28"/>
        </w:rPr>
      </w:pPr>
      <w:r w:rsidRPr="00BA5B3A">
        <w:rPr>
          <w:rFonts w:ascii="Times New Roman" w:hAnsi="Times New Roman"/>
          <w:sz w:val="28"/>
          <w:szCs w:val="28"/>
        </w:rPr>
        <w:t xml:space="preserve">- в Положениях об оплате труда (приложение к коллективному договору), действующих в ревизуемом периоде, </w:t>
      </w:r>
      <w:proofErr w:type="gramStart"/>
      <w:r w:rsidRPr="00BA5B3A">
        <w:rPr>
          <w:rFonts w:ascii="Times New Roman" w:hAnsi="Times New Roman"/>
          <w:sz w:val="28"/>
          <w:szCs w:val="28"/>
        </w:rPr>
        <w:t>отдельные пункты, касающиеся размера выплат стимулирующего характера работникам Учреждения противоречат</w:t>
      </w:r>
      <w:proofErr w:type="gramEnd"/>
      <w:r w:rsidRPr="00BA5B3A">
        <w:rPr>
          <w:rFonts w:ascii="Times New Roman" w:hAnsi="Times New Roman"/>
          <w:sz w:val="28"/>
          <w:szCs w:val="28"/>
        </w:rPr>
        <w:t xml:space="preserve"> друг другу.</w:t>
      </w:r>
    </w:p>
    <w:p w:rsidR="00BA5B3A" w:rsidRPr="00BA5B3A" w:rsidRDefault="00BA5B3A" w:rsidP="00BA5B3A">
      <w:pPr>
        <w:pStyle w:val="ConsPlusTitle"/>
        <w:ind w:firstLine="709"/>
        <w:jc w:val="both"/>
        <w:rPr>
          <w:rFonts w:ascii="Times New Roman" w:hAnsi="Times New Roman" w:cs="Times New Roman"/>
          <w:b w:val="0"/>
          <w:sz w:val="28"/>
          <w:szCs w:val="28"/>
        </w:rPr>
      </w:pPr>
      <w:r w:rsidRPr="00BA5B3A">
        <w:rPr>
          <w:rFonts w:ascii="Times New Roman" w:hAnsi="Times New Roman" w:cs="Times New Roman"/>
          <w:b w:val="0"/>
          <w:sz w:val="28"/>
          <w:szCs w:val="28"/>
        </w:rPr>
        <w:t xml:space="preserve">Кроме того, в ходе ревизии установлено, что департаментом образования администрации городского округа Тольятти нарушен срок формирования и утверждения муниципального задания на 2017 год и плановый период 2018 и 2019 годов. </w:t>
      </w:r>
      <w:proofErr w:type="gramStart"/>
      <w:r w:rsidRPr="00BA5B3A">
        <w:rPr>
          <w:rFonts w:ascii="Times New Roman" w:hAnsi="Times New Roman" w:cs="Times New Roman"/>
          <w:b w:val="0"/>
          <w:sz w:val="28"/>
          <w:szCs w:val="28"/>
        </w:rPr>
        <w:t>Согласно п. 1.4 постановления мэрии городского округа Тольятти от 02.12.2015 № 3897-п/1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 срок формирования и утверждения муниципального задания установлен не позднее 20 рабочих дней со дня утверждения лимитов бюджетных обязательств на предоставление субсидии.</w:t>
      </w:r>
      <w:proofErr w:type="gramEnd"/>
      <w:r w:rsidRPr="00BA5B3A">
        <w:rPr>
          <w:rFonts w:ascii="Times New Roman" w:hAnsi="Times New Roman" w:cs="Times New Roman"/>
          <w:b w:val="0"/>
          <w:sz w:val="28"/>
          <w:szCs w:val="28"/>
        </w:rPr>
        <w:t xml:space="preserve"> Бюджет городского округа Тольятти на 2017 год и плановый период 2018 и 2019 годов утвержден Решением Думы городского округа Тольятти </w:t>
      </w:r>
      <w:r w:rsidRPr="00BA5B3A">
        <w:rPr>
          <w:rFonts w:ascii="Times New Roman" w:hAnsi="Times New Roman" w:cs="Times New Roman"/>
          <w:b w:val="0"/>
          <w:sz w:val="28"/>
          <w:szCs w:val="28"/>
        </w:rPr>
        <w:lastRenderedPageBreak/>
        <w:t xml:space="preserve">07.12.2016 № 1274. Приказом департамента финансов мэрии городского округа Тольятти от 21.12.2016 № 511-пк/2.1 «Об утверждении сводной бюджетной росписи бюджета и лимитов бюджетных обязательств городского округа Тольятти на 2017 год и на плановый период 2018 и 2019 годов» утверждены лимиты бюджетных обязательств на 2017 год и на плановый период 2018 и 2019 годов. </w:t>
      </w:r>
    </w:p>
    <w:p w:rsidR="00BA5B3A" w:rsidRPr="00BA5B3A" w:rsidRDefault="00BA5B3A" w:rsidP="00BA5B3A">
      <w:pPr>
        <w:pStyle w:val="ConsPlusTitle"/>
        <w:ind w:firstLine="709"/>
        <w:jc w:val="both"/>
        <w:rPr>
          <w:rFonts w:ascii="Times New Roman" w:hAnsi="Times New Roman" w:cs="Times New Roman"/>
          <w:b w:val="0"/>
          <w:sz w:val="28"/>
          <w:szCs w:val="28"/>
        </w:rPr>
      </w:pPr>
      <w:r w:rsidRPr="00BA5B3A">
        <w:rPr>
          <w:rFonts w:ascii="Times New Roman" w:hAnsi="Times New Roman" w:cs="Times New Roman"/>
          <w:b w:val="0"/>
          <w:sz w:val="28"/>
          <w:szCs w:val="28"/>
        </w:rPr>
        <w:t>Таким образом, срок формирования и утверждения муниципального задания на 2017 год истекает 25.01.2017 года. Муниципальное задание МАОУ детский сад № 79 «</w:t>
      </w:r>
      <w:proofErr w:type="spellStart"/>
      <w:r w:rsidRPr="00BA5B3A">
        <w:rPr>
          <w:rFonts w:ascii="Times New Roman" w:hAnsi="Times New Roman" w:cs="Times New Roman"/>
          <w:b w:val="0"/>
          <w:sz w:val="28"/>
          <w:szCs w:val="28"/>
        </w:rPr>
        <w:t>Гусельки</w:t>
      </w:r>
      <w:proofErr w:type="spellEnd"/>
      <w:r w:rsidRPr="00BA5B3A">
        <w:rPr>
          <w:rFonts w:ascii="Times New Roman" w:hAnsi="Times New Roman" w:cs="Times New Roman"/>
          <w:b w:val="0"/>
          <w:sz w:val="28"/>
          <w:szCs w:val="28"/>
        </w:rPr>
        <w:t>» на 2017 год утверждено постановлением мэрии городского округа Тольятти от 13.02.2017 № 542-п/1.</w:t>
      </w:r>
    </w:p>
    <w:p w:rsidR="00BA5B3A" w:rsidRPr="00BA5B3A" w:rsidRDefault="00BA5B3A" w:rsidP="00BA5B3A">
      <w:pPr>
        <w:pStyle w:val="ConsPlusTitle"/>
        <w:ind w:firstLine="709"/>
        <w:jc w:val="both"/>
        <w:rPr>
          <w:rFonts w:ascii="Times New Roman" w:hAnsi="Times New Roman" w:cs="Times New Roman"/>
          <w:b w:val="0"/>
          <w:sz w:val="28"/>
          <w:szCs w:val="28"/>
        </w:rPr>
      </w:pPr>
      <w:r w:rsidRPr="00BA5B3A">
        <w:rPr>
          <w:rFonts w:ascii="Times New Roman" w:hAnsi="Times New Roman" w:cs="Times New Roman"/>
          <w:b w:val="0"/>
          <w:sz w:val="28"/>
          <w:szCs w:val="28"/>
        </w:rPr>
        <w:t>В соответствии со ст. 15.15.15 Кодекса об административных правонарушениях РФ данное нарушение классифицируется как нарушение порядка формирования и (или) финансового обеспечения выполнения муниципального задания и влечет наложение административного штрафа на должностное лицо (главного распорядителя бюджетных средств).</w:t>
      </w:r>
    </w:p>
    <w:p w:rsidR="00BA5B3A" w:rsidRPr="00BA5B3A" w:rsidRDefault="00BA5B3A" w:rsidP="00BA5B3A">
      <w:pPr>
        <w:pStyle w:val="ConsPlusTitle"/>
        <w:ind w:firstLine="709"/>
        <w:jc w:val="both"/>
        <w:rPr>
          <w:rFonts w:ascii="Times New Roman" w:hAnsi="Times New Roman" w:cs="Times New Roman"/>
          <w:b w:val="0"/>
          <w:sz w:val="28"/>
          <w:szCs w:val="28"/>
        </w:rPr>
      </w:pPr>
    </w:p>
    <w:p w:rsidR="00BA5B3A" w:rsidRPr="00BA5B3A" w:rsidRDefault="00BA5B3A" w:rsidP="00BA5B3A">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BA5B3A">
        <w:rPr>
          <w:rFonts w:ascii="Times New Roman" w:hAnsi="Times New Roman" w:cs="Times New Roman"/>
          <w:sz w:val="28"/>
          <w:szCs w:val="28"/>
        </w:rPr>
        <w:t>Учреждению  подготовлено представление по акту ревизии финансово-хозяйственной деятельности для устранения нарушений и принятия мер по осуществлению финансово-хозяйственной деятельности в соответствии с действующим законодательством.</w:t>
      </w:r>
    </w:p>
    <w:p w:rsidR="00BA5B3A" w:rsidRPr="00BA5B3A" w:rsidRDefault="00BA5B3A" w:rsidP="00BA5B3A">
      <w:pPr>
        <w:pStyle w:val="a3"/>
        <w:ind w:firstLine="680"/>
        <w:rPr>
          <w:sz w:val="28"/>
          <w:szCs w:val="28"/>
        </w:rPr>
      </w:pPr>
    </w:p>
    <w:p w:rsidR="00BA5B3A" w:rsidRPr="00BA5B3A" w:rsidRDefault="00BA5B3A" w:rsidP="00BA5B3A">
      <w:pPr>
        <w:pStyle w:val="ListParagraph"/>
        <w:tabs>
          <w:tab w:val="clear" w:pos="5387"/>
          <w:tab w:val="left" w:pos="180"/>
        </w:tabs>
        <w:ind w:left="0" w:firstLine="0"/>
        <w:rPr>
          <w:sz w:val="28"/>
          <w:szCs w:val="28"/>
        </w:rPr>
      </w:pPr>
      <w:r w:rsidRPr="00BA5B3A">
        <w:rPr>
          <w:sz w:val="28"/>
          <w:szCs w:val="28"/>
        </w:rPr>
        <w:tab/>
      </w:r>
      <w:r w:rsidRPr="00BA5B3A">
        <w:rPr>
          <w:sz w:val="28"/>
          <w:szCs w:val="28"/>
        </w:rPr>
        <w:tab/>
      </w:r>
    </w:p>
    <w:tbl>
      <w:tblPr>
        <w:tblW w:w="9468" w:type="dxa"/>
        <w:tblLook w:val="0000"/>
      </w:tblPr>
      <w:tblGrid>
        <w:gridCol w:w="4361"/>
        <w:gridCol w:w="5107"/>
      </w:tblGrid>
      <w:tr w:rsidR="00BA5B3A" w:rsidRPr="00BA5B3A" w:rsidTr="003A0BC8">
        <w:trPr>
          <w:trHeight w:val="721"/>
        </w:trPr>
        <w:tc>
          <w:tcPr>
            <w:tcW w:w="4361" w:type="dxa"/>
            <w:vAlign w:val="center"/>
          </w:tcPr>
          <w:p w:rsidR="00BA5B3A" w:rsidRPr="00BA5B3A" w:rsidRDefault="00BA5B3A" w:rsidP="00BA5B3A">
            <w:pPr>
              <w:pStyle w:val="4"/>
              <w:spacing w:before="0" w:after="0"/>
              <w:jc w:val="center"/>
              <w:rPr>
                <w:b w:val="0"/>
                <w:lang w:val="ru-RU" w:eastAsia="ru-RU"/>
              </w:rPr>
            </w:pPr>
            <w:r w:rsidRPr="00BA5B3A">
              <w:rPr>
                <w:b w:val="0"/>
                <w:lang w:val="ru-RU" w:eastAsia="ru-RU"/>
              </w:rPr>
              <w:t>Начальник</w:t>
            </w:r>
          </w:p>
          <w:p w:rsidR="00BA5B3A" w:rsidRPr="00BA5B3A" w:rsidRDefault="00BA5B3A" w:rsidP="00BA5B3A">
            <w:pPr>
              <w:pStyle w:val="4"/>
              <w:spacing w:before="0" w:after="0"/>
              <w:jc w:val="center"/>
              <w:rPr>
                <w:b w:val="0"/>
                <w:lang w:val="ru-RU" w:eastAsia="ru-RU"/>
              </w:rPr>
            </w:pPr>
            <w:r w:rsidRPr="00BA5B3A">
              <w:rPr>
                <w:b w:val="0"/>
                <w:lang w:val="ru-RU" w:eastAsia="ru-RU"/>
              </w:rPr>
              <w:t>контрольно-ревизионного отдела</w:t>
            </w:r>
          </w:p>
        </w:tc>
        <w:tc>
          <w:tcPr>
            <w:tcW w:w="5107" w:type="dxa"/>
            <w:vAlign w:val="center"/>
          </w:tcPr>
          <w:p w:rsidR="00BA5B3A" w:rsidRPr="00BA5B3A" w:rsidRDefault="00BA5B3A" w:rsidP="00BA5B3A">
            <w:pPr>
              <w:spacing w:after="0" w:line="240" w:lineRule="auto"/>
              <w:jc w:val="center"/>
              <w:rPr>
                <w:rFonts w:ascii="Times New Roman" w:hAnsi="Times New Roman" w:cs="Times New Roman"/>
                <w:sz w:val="28"/>
                <w:szCs w:val="28"/>
              </w:rPr>
            </w:pPr>
          </w:p>
          <w:p w:rsidR="00BA5B3A" w:rsidRPr="00BA5B3A" w:rsidRDefault="00BA5B3A" w:rsidP="00BA5B3A">
            <w:pPr>
              <w:spacing w:after="0" w:line="240" w:lineRule="auto"/>
              <w:jc w:val="center"/>
              <w:rPr>
                <w:rFonts w:ascii="Times New Roman" w:hAnsi="Times New Roman" w:cs="Times New Roman"/>
                <w:sz w:val="28"/>
                <w:szCs w:val="28"/>
              </w:rPr>
            </w:pPr>
            <w:r w:rsidRPr="00BA5B3A">
              <w:rPr>
                <w:rFonts w:ascii="Times New Roman" w:hAnsi="Times New Roman" w:cs="Times New Roman"/>
                <w:sz w:val="28"/>
                <w:szCs w:val="28"/>
              </w:rPr>
              <w:t xml:space="preserve">                                       А.П. Вострикова</w:t>
            </w:r>
          </w:p>
        </w:tc>
      </w:tr>
    </w:tbl>
    <w:p w:rsidR="00BA5B3A" w:rsidRPr="00BA5B3A" w:rsidRDefault="00BA5B3A" w:rsidP="00BA5B3A">
      <w:pPr>
        <w:pStyle w:val="33"/>
        <w:tabs>
          <w:tab w:val="left" w:pos="1320"/>
          <w:tab w:val="num" w:pos="1650"/>
        </w:tabs>
        <w:spacing w:after="0" w:line="240" w:lineRule="auto"/>
        <w:ind w:left="0" w:firstLine="720"/>
        <w:jc w:val="both"/>
        <w:rPr>
          <w:rFonts w:ascii="Times New Roman" w:hAnsi="Times New Roman" w:cs="Times New Roman"/>
          <w:sz w:val="28"/>
          <w:szCs w:val="28"/>
        </w:rPr>
      </w:pPr>
    </w:p>
    <w:p w:rsidR="003A0BC8" w:rsidRPr="00BA5B3A" w:rsidRDefault="003A0BC8" w:rsidP="00BA5B3A">
      <w:pPr>
        <w:spacing w:after="0" w:line="240" w:lineRule="auto"/>
        <w:rPr>
          <w:rFonts w:ascii="Times New Roman" w:hAnsi="Times New Roman" w:cs="Times New Roman"/>
          <w:sz w:val="28"/>
          <w:szCs w:val="28"/>
        </w:rPr>
      </w:pPr>
    </w:p>
    <w:sectPr w:rsidR="003A0BC8" w:rsidRPr="00BA5B3A" w:rsidSect="003A0BC8">
      <w:headerReference w:type="even" r:id="rId5"/>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C8" w:rsidRDefault="003A0BC8" w:rsidP="003A0BC8">
    <w:pPr>
      <w:pStyle w:val="a4"/>
      <w:framePr w:wrap="around" w:vAnchor="text" w:hAnchor="margin" w:xAlign="center" w:y="1"/>
      <w:rPr>
        <w:rStyle w:val="a6"/>
      </w:rPr>
    </w:pPr>
    <w:r>
      <w:rPr>
        <w:rStyle w:val="a6"/>
      </w:rPr>
      <w:fldChar w:fldCharType="begin"/>
    </w:r>
    <w:r>
      <w:rPr>
        <w:rStyle w:val="a6"/>
      </w:rPr>
      <w:instrText xml:space="preserve">PAGE  </w:instrText>
    </w:r>
    <w:r w:rsidR="000750ED">
      <w:rPr>
        <w:rStyle w:val="a6"/>
      </w:rPr>
      <w:fldChar w:fldCharType="separate"/>
    </w:r>
    <w:r w:rsidR="000750ED">
      <w:rPr>
        <w:rStyle w:val="a6"/>
        <w:noProof/>
      </w:rPr>
      <w:t>2</w:t>
    </w:r>
    <w:r>
      <w:rPr>
        <w:rStyle w:val="a6"/>
      </w:rPr>
      <w:fldChar w:fldCharType="end"/>
    </w:r>
  </w:p>
  <w:p w:rsidR="003A0BC8" w:rsidRDefault="003A0B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C8" w:rsidRDefault="003A0BC8" w:rsidP="003A0B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80AA6">
      <w:rPr>
        <w:rStyle w:val="a6"/>
        <w:noProof/>
      </w:rPr>
      <w:t>4</w:t>
    </w:r>
    <w:r>
      <w:rPr>
        <w:rStyle w:val="a6"/>
      </w:rPr>
      <w:fldChar w:fldCharType="end"/>
    </w:r>
  </w:p>
  <w:p w:rsidR="003A0BC8" w:rsidRDefault="003A0B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48E"/>
    <w:multiLevelType w:val="hybridMultilevel"/>
    <w:tmpl w:val="8264D72A"/>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1">
    <w:nsid w:val="38A5451C"/>
    <w:multiLevelType w:val="hybridMultilevel"/>
    <w:tmpl w:val="1F6A7994"/>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9157159"/>
    <w:multiLevelType w:val="hybridMultilevel"/>
    <w:tmpl w:val="EFD08D98"/>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B3A"/>
    <w:rsid w:val="000750ED"/>
    <w:rsid w:val="00380AA6"/>
    <w:rsid w:val="003A0BC8"/>
    <w:rsid w:val="00BA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5B3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BA5B3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BA5B3A"/>
    <w:pPr>
      <w:keepNext/>
      <w:spacing w:after="0" w:line="240" w:lineRule="auto"/>
      <w:outlineLvl w:val="2"/>
    </w:pPr>
    <w:rPr>
      <w:rFonts w:ascii="Times New Roman" w:eastAsia="Times New Roman" w:hAnsi="Times New Roman" w:cs="Times New Roman"/>
      <w:b/>
      <w:sz w:val="24"/>
      <w:szCs w:val="24"/>
    </w:rPr>
  </w:style>
  <w:style w:type="paragraph" w:styleId="4">
    <w:name w:val="heading 4"/>
    <w:basedOn w:val="a"/>
    <w:next w:val="a"/>
    <w:link w:val="40"/>
    <w:qFormat/>
    <w:rsid w:val="00BA5B3A"/>
    <w:pPr>
      <w:keepNext/>
      <w:spacing w:before="240" w:after="60" w:line="240" w:lineRule="auto"/>
      <w:outlineLvl w:val="3"/>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B3A"/>
    <w:rPr>
      <w:rFonts w:ascii="Cambria" w:eastAsia="Times New Roman" w:hAnsi="Cambria" w:cs="Times New Roman"/>
      <w:b/>
      <w:bCs/>
      <w:kern w:val="32"/>
      <w:sz w:val="32"/>
      <w:szCs w:val="32"/>
    </w:rPr>
  </w:style>
  <w:style w:type="character" w:customStyle="1" w:styleId="20">
    <w:name w:val="Заголовок 2 Знак"/>
    <w:basedOn w:val="a0"/>
    <w:link w:val="2"/>
    <w:rsid w:val="00BA5B3A"/>
    <w:rPr>
      <w:rFonts w:ascii="Cambria" w:eastAsia="Times New Roman" w:hAnsi="Cambria" w:cs="Times New Roman"/>
      <w:b/>
      <w:bCs/>
      <w:i/>
      <w:iCs/>
      <w:sz w:val="28"/>
      <w:szCs w:val="28"/>
    </w:rPr>
  </w:style>
  <w:style w:type="character" w:customStyle="1" w:styleId="30">
    <w:name w:val="Заголовок 3 Знак"/>
    <w:basedOn w:val="a0"/>
    <w:link w:val="3"/>
    <w:rsid w:val="00BA5B3A"/>
    <w:rPr>
      <w:rFonts w:ascii="Times New Roman" w:eastAsia="Times New Roman" w:hAnsi="Times New Roman" w:cs="Times New Roman"/>
      <w:b/>
      <w:sz w:val="24"/>
      <w:szCs w:val="24"/>
    </w:rPr>
  </w:style>
  <w:style w:type="character" w:customStyle="1" w:styleId="40">
    <w:name w:val="Заголовок 4 Знак"/>
    <w:basedOn w:val="a0"/>
    <w:link w:val="4"/>
    <w:rsid w:val="00BA5B3A"/>
    <w:rPr>
      <w:rFonts w:ascii="Times New Roman" w:eastAsia="Times New Roman" w:hAnsi="Times New Roman" w:cs="Times New Roman"/>
      <w:b/>
      <w:bCs/>
      <w:sz w:val="28"/>
      <w:szCs w:val="28"/>
      <w:lang/>
    </w:rPr>
  </w:style>
  <w:style w:type="paragraph" w:customStyle="1" w:styleId="a3">
    <w:name w:val="Обычн"/>
    <w:rsid w:val="00BA5B3A"/>
    <w:pPr>
      <w:widowControl w:val="0"/>
      <w:spacing w:after="0" w:line="240" w:lineRule="auto"/>
      <w:ind w:firstLine="709"/>
      <w:jc w:val="both"/>
    </w:pPr>
    <w:rPr>
      <w:rFonts w:ascii="Times New Roman" w:eastAsia="Times New Roman" w:hAnsi="Times New Roman" w:cs="Times New Roman"/>
      <w:szCs w:val="20"/>
    </w:rPr>
  </w:style>
  <w:style w:type="paragraph" w:styleId="21">
    <w:name w:val="Body Text 2"/>
    <w:basedOn w:val="a"/>
    <w:link w:val="22"/>
    <w:rsid w:val="00BA5B3A"/>
    <w:pPr>
      <w:widowControl w:val="0"/>
      <w:tabs>
        <w:tab w:val="left" w:pos="5387"/>
      </w:tabs>
      <w:spacing w:after="120" w:line="480" w:lineRule="auto"/>
      <w:ind w:firstLine="720"/>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A5B3A"/>
    <w:rPr>
      <w:rFonts w:ascii="Times New Roman" w:eastAsia="Times New Roman" w:hAnsi="Times New Roman" w:cs="Times New Roman"/>
      <w:sz w:val="24"/>
      <w:szCs w:val="24"/>
    </w:rPr>
  </w:style>
  <w:style w:type="paragraph" w:customStyle="1" w:styleId="ListParagraph">
    <w:name w:val="List Paragraph"/>
    <w:basedOn w:val="a"/>
    <w:rsid w:val="00BA5B3A"/>
    <w:pPr>
      <w:widowControl w:val="0"/>
      <w:tabs>
        <w:tab w:val="left" w:pos="5387"/>
      </w:tabs>
      <w:spacing w:after="0" w:line="240" w:lineRule="auto"/>
      <w:ind w:left="720" w:firstLine="720"/>
      <w:jc w:val="both"/>
    </w:pPr>
    <w:rPr>
      <w:rFonts w:ascii="Times New Roman" w:eastAsia="Times New Roman" w:hAnsi="Times New Roman" w:cs="Times New Roman"/>
      <w:sz w:val="24"/>
      <w:szCs w:val="24"/>
    </w:rPr>
  </w:style>
  <w:style w:type="paragraph" w:styleId="a4">
    <w:name w:val="header"/>
    <w:basedOn w:val="a"/>
    <w:link w:val="a5"/>
    <w:rsid w:val="00BA5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A5B3A"/>
    <w:rPr>
      <w:rFonts w:ascii="Times New Roman" w:eastAsia="Times New Roman" w:hAnsi="Times New Roman" w:cs="Times New Roman"/>
      <w:sz w:val="24"/>
      <w:szCs w:val="24"/>
    </w:rPr>
  </w:style>
  <w:style w:type="character" w:styleId="a6">
    <w:name w:val="page number"/>
    <w:basedOn w:val="a0"/>
    <w:rsid w:val="00BA5B3A"/>
  </w:style>
  <w:style w:type="paragraph" w:styleId="31">
    <w:name w:val="Body Text 3"/>
    <w:basedOn w:val="a"/>
    <w:link w:val="32"/>
    <w:rsid w:val="00BA5B3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A5B3A"/>
    <w:rPr>
      <w:rFonts w:ascii="Times New Roman" w:eastAsia="Times New Roman" w:hAnsi="Times New Roman" w:cs="Times New Roman"/>
      <w:sz w:val="16"/>
      <w:szCs w:val="16"/>
    </w:rPr>
  </w:style>
  <w:style w:type="paragraph" w:customStyle="1" w:styleId="33">
    <w:name w:val="Абзац списка3"/>
    <w:basedOn w:val="a"/>
    <w:uiPriority w:val="99"/>
    <w:rsid w:val="00BA5B3A"/>
    <w:pPr>
      <w:ind w:left="720"/>
      <w:contextualSpacing/>
    </w:pPr>
    <w:rPr>
      <w:rFonts w:ascii="Calibri" w:eastAsia="Calibri" w:hAnsi="Calibri" w:cs="Calibri"/>
    </w:rPr>
  </w:style>
  <w:style w:type="character" w:styleId="a7">
    <w:name w:val="Strong"/>
    <w:qFormat/>
    <w:rsid w:val="00BA5B3A"/>
    <w:rPr>
      <w:rFonts w:ascii="Times New Roman" w:hAnsi="Times New Roman" w:cs="Times New Roman" w:hint="default"/>
      <w:b/>
      <w:bCs/>
    </w:rPr>
  </w:style>
  <w:style w:type="paragraph" w:styleId="23">
    <w:name w:val="Body Text Indent 2"/>
    <w:basedOn w:val="a"/>
    <w:link w:val="24"/>
    <w:rsid w:val="00BA5B3A"/>
    <w:pPr>
      <w:tabs>
        <w:tab w:val="left" w:pos="142"/>
        <w:tab w:val="left" w:pos="5387"/>
      </w:tabs>
      <w:spacing w:after="120" w:line="480" w:lineRule="auto"/>
      <w:ind w:left="283" w:firstLine="851"/>
      <w:jc w:val="both"/>
    </w:pPr>
    <w:rPr>
      <w:rFonts w:ascii="Times New Roman" w:eastAsia="Calibri" w:hAnsi="Times New Roman" w:cs="Times New Roman"/>
      <w:iCs/>
      <w:sz w:val="24"/>
      <w:szCs w:val="24"/>
    </w:rPr>
  </w:style>
  <w:style w:type="character" w:customStyle="1" w:styleId="24">
    <w:name w:val="Основной текст с отступом 2 Знак"/>
    <w:basedOn w:val="a0"/>
    <w:link w:val="23"/>
    <w:rsid w:val="00BA5B3A"/>
    <w:rPr>
      <w:rFonts w:ascii="Times New Roman" w:eastAsia="Calibri" w:hAnsi="Times New Roman" w:cs="Times New Roman"/>
      <w:iCs/>
      <w:sz w:val="24"/>
      <w:szCs w:val="24"/>
    </w:rPr>
  </w:style>
  <w:style w:type="character" w:styleId="a8">
    <w:name w:val="Emphasis"/>
    <w:uiPriority w:val="99"/>
    <w:qFormat/>
    <w:rsid w:val="00BA5B3A"/>
    <w:rPr>
      <w:rFonts w:cs="Times New Roman"/>
      <w:i/>
      <w:iCs/>
    </w:rPr>
  </w:style>
  <w:style w:type="paragraph" w:styleId="a9">
    <w:name w:val="List Paragraph"/>
    <w:basedOn w:val="a"/>
    <w:uiPriority w:val="99"/>
    <w:qFormat/>
    <w:rsid w:val="00BA5B3A"/>
    <w:pPr>
      <w:ind w:left="720"/>
      <w:contextualSpacing/>
    </w:pPr>
    <w:rPr>
      <w:rFonts w:ascii="Calibri" w:eastAsia="Calibri" w:hAnsi="Calibri" w:cs="Times New Roman"/>
      <w:lang w:eastAsia="en-US"/>
    </w:rPr>
  </w:style>
  <w:style w:type="paragraph" w:customStyle="1" w:styleId="11">
    <w:name w:val="заголовок 1"/>
    <w:basedOn w:val="a"/>
    <w:next w:val="a"/>
    <w:uiPriority w:val="99"/>
    <w:rsid w:val="00BA5B3A"/>
    <w:pPr>
      <w:keepNext/>
      <w:widowControl w:val="0"/>
      <w:spacing w:after="0" w:line="240" w:lineRule="auto"/>
      <w:ind w:firstLine="720"/>
      <w:jc w:val="both"/>
    </w:pPr>
    <w:rPr>
      <w:rFonts w:ascii="Times New Roman" w:eastAsia="Times New Roman" w:hAnsi="Times New Roman" w:cs="Times New Roman"/>
      <w:sz w:val="24"/>
      <w:szCs w:val="24"/>
    </w:rPr>
  </w:style>
  <w:style w:type="paragraph" w:styleId="aa">
    <w:name w:val="Subtitle"/>
    <w:basedOn w:val="a"/>
    <w:link w:val="ab"/>
    <w:qFormat/>
    <w:rsid w:val="00BA5B3A"/>
    <w:pPr>
      <w:spacing w:after="0" w:line="240" w:lineRule="auto"/>
      <w:jc w:val="both"/>
    </w:pPr>
    <w:rPr>
      <w:rFonts w:ascii="Times New Roman" w:eastAsia="Times New Roman" w:hAnsi="Times New Roman" w:cs="Times New Roman"/>
      <w:sz w:val="24"/>
      <w:szCs w:val="24"/>
      <w:lang w:val="en-US"/>
    </w:rPr>
  </w:style>
  <w:style w:type="character" w:customStyle="1" w:styleId="ab">
    <w:name w:val="Подзаголовок Знак"/>
    <w:basedOn w:val="a0"/>
    <w:link w:val="aa"/>
    <w:rsid w:val="00BA5B3A"/>
    <w:rPr>
      <w:rFonts w:ascii="Times New Roman" w:eastAsia="Times New Roman" w:hAnsi="Times New Roman" w:cs="Times New Roman"/>
      <w:sz w:val="24"/>
      <w:szCs w:val="24"/>
      <w:lang w:val="en-US"/>
    </w:rPr>
  </w:style>
  <w:style w:type="paragraph" w:customStyle="1" w:styleId="ConsPlusTitle">
    <w:name w:val="ConsPlusTitle"/>
    <w:uiPriority w:val="99"/>
    <w:rsid w:val="00BA5B3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5">
    <w:name w:val="Абзац списка2"/>
    <w:basedOn w:val="a"/>
    <w:rsid w:val="00BA5B3A"/>
    <w:pPr>
      <w:tabs>
        <w:tab w:val="left" w:pos="142"/>
        <w:tab w:val="left" w:pos="5387"/>
      </w:tabs>
      <w:spacing w:after="0" w:line="240" w:lineRule="auto"/>
      <w:ind w:left="720" w:firstLine="851"/>
      <w:contextualSpacing/>
      <w:jc w:val="both"/>
    </w:pPr>
    <w:rPr>
      <w:rFonts w:ascii="Times New Roman" w:eastAsia="Calibri" w:hAnsi="Times New Roman" w:cs="Times New Roman"/>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verevkina.oa</dc:creator>
  <cp:keywords/>
  <dc:description/>
  <cp:lastModifiedBy>verevkina.oa</cp:lastModifiedBy>
  <cp:revision>4</cp:revision>
  <dcterms:created xsi:type="dcterms:W3CDTF">2017-11-28T10:09:00Z</dcterms:created>
  <dcterms:modified xsi:type="dcterms:W3CDTF">2017-11-28T10:21:00Z</dcterms:modified>
</cp:coreProperties>
</file>