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A" w:rsidRPr="003D4474" w:rsidRDefault="00D117CA" w:rsidP="00D5039D">
      <w:pPr>
        <w:tabs>
          <w:tab w:val="left" w:pos="1200"/>
        </w:tabs>
        <w:spacing w:before="240" w:after="240"/>
        <w:rPr>
          <w:b/>
          <w:bCs/>
        </w:rPr>
      </w:pPr>
      <w:r>
        <w:rPr>
          <w:b/>
          <w:bCs/>
        </w:rPr>
        <w:t>Информация о результатах</w:t>
      </w:r>
      <w:r w:rsidRPr="003D4474">
        <w:rPr>
          <w:b/>
          <w:bCs/>
        </w:rPr>
        <w:t> </w:t>
      </w:r>
      <w:r>
        <w:rPr>
          <w:b/>
          <w:bCs/>
        </w:rPr>
        <w:t>п</w:t>
      </w:r>
      <w:r w:rsidRPr="003D4474">
        <w:rPr>
          <w:b/>
          <w:bCs/>
        </w:rPr>
        <w:t>роверк</w:t>
      </w:r>
      <w:r>
        <w:rPr>
          <w:b/>
          <w:bCs/>
        </w:rPr>
        <w:t>и</w:t>
      </w:r>
      <w:r w:rsidRPr="003D4474">
        <w:rPr>
          <w:b/>
          <w:bCs/>
        </w:rPr>
        <w:t xml:space="preserve"> правильности применения норм и требований действующего зак</w:t>
      </w:r>
      <w:r>
        <w:rPr>
          <w:b/>
          <w:bCs/>
        </w:rPr>
        <w:t>онодательства в сфере закупок, проведенной в рамках ревизии финансово-хозяйственной деятельности  МБУ г.о. Тольятти «Архитектура и градостроительство» за 2015 год.</w:t>
      </w:r>
    </w:p>
    <w:p w:rsidR="00D117CA" w:rsidRDefault="00D117CA" w:rsidP="00200621">
      <w:pPr>
        <w:tabs>
          <w:tab w:val="left" w:pos="1200"/>
        </w:tabs>
      </w:pPr>
      <w:r>
        <w:t xml:space="preserve">МБУ г.о. Тольятти «Архитектура и градостроительство» (далее Учреждение) в 2015 году  осуществляло закупки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изменениями и дополнениями) (далее - Федеральный закон № 44-ФЗ). </w:t>
      </w:r>
    </w:p>
    <w:p w:rsidR="00D117CA" w:rsidRDefault="00D117CA" w:rsidP="00200621">
      <w:pPr>
        <w:tabs>
          <w:tab w:val="left" w:pos="709"/>
        </w:tabs>
      </w:pPr>
      <w:r>
        <w:t xml:space="preserve">В соответствии со ст. 38 Федерального закона № 44-ФЗ в Учреждении создана контрактная служба. МБУ г.о. Тольятти «Архитектура и градостроительство», разработано Положение о контрактной службе без образования отдельного структурного подразделения, утверждённое приказом директора от 17.01.2014 № 9 (с изменениями, утверждёнными приказом директора от 22.08.2014 № 70) (далее - Положение о контрактной службе). </w:t>
      </w:r>
    </w:p>
    <w:p w:rsidR="00D117CA" w:rsidRDefault="00D117CA" w:rsidP="00200621">
      <w:pPr>
        <w:tabs>
          <w:tab w:val="left" w:pos="709"/>
          <w:tab w:val="left" w:pos="1200"/>
        </w:tabs>
      </w:pPr>
      <w:r>
        <w:t>В приложении № 2 к приказу директора от 17.01.2014 № 9 «О создании  контрактной службы» указан состав работников, выполняющих функции контрактной службы без образования отдельного подразделения. Обязанности руководителя контрактной службы возложены на главного бухгалтера Беляеву Л.С.</w:t>
      </w:r>
    </w:p>
    <w:p w:rsidR="00D117CA" w:rsidRDefault="00D117CA" w:rsidP="00200621">
      <w:pPr>
        <w:tabs>
          <w:tab w:val="left" w:pos="709"/>
          <w:tab w:val="left" w:pos="1200"/>
        </w:tabs>
      </w:pPr>
      <w:r>
        <w:t xml:space="preserve">В соответствии со ст. 39 Федерального закона № 44-ФЗ в Учреждении создана </w:t>
      </w:r>
      <w:r>
        <w:rPr>
          <w:i/>
        </w:rPr>
        <w:t xml:space="preserve">котировочная комиссия </w:t>
      </w:r>
      <w:r>
        <w:t xml:space="preserve">по размещению заказа путём проведения торгов в форме запроса котировок (приказы директора Учреждения от 17.03.2014 № 19 и от 29.12.2014 № 99 «О создании котировочной комиссии»).  </w:t>
      </w:r>
    </w:p>
    <w:p w:rsidR="00D117CA" w:rsidRDefault="00D117CA" w:rsidP="00200621">
      <w:pPr>
        <w:tabs>
          <w:tab w:val="left" w:pos="1200"/>
        </w:tabs>
      </w:pPr>
      <w:r>
        <w:t>Во исполнение ст. 94 Федерального закона № 44-ФЗ создана единая постоянная комиссия по проведению экспертизы поставленного товара (выполненной работы, оказанной услуги), разработано и утверждено Положение о приёмке и экспертизе результатов поставки товаров, выполненных работ (оказанных услуг) (приказ директора от 17.01.2014 № 5).</w:t>
      </w:r>
    </w:p>
    <w:p w:rsidR="00D117CA" w:rsidRDefault="00D117CA" w:rsidP="00200621">
      <w:pPr>
        <w:tabs>
          <w:tab w:val="left" w:pos="1200"/>
        </w:tabs>
      </w:pPr>
      <w:r>
        <w:t>В соответствии со ст. 21 Федерального закона № 44-ФЗ Учреждением составлялись Планы-графики размещения заказов на поставку товаров, выполнение работ, оказание услуг для обеспечения государственных и муниципальных нужд (далее - План-график).</w:t>
      </w:r>
    </w:p>
    <w:p w:rsidR="00D117CA" w:rsidRDefault="00D117CA" w:rsidP="00200621">
      <w:pPr>
        <w:tabs>
          <w:tab w:val="left" w:pos="1200"/>
        </w:tabs>
        <w:rPr>
          <w:i/>
        </w:rPr>
      </w:pPr>
      <w:r>
        <w:t xml:space="preserve">Сведения Плана-графика размещены на сайте </w:t>
      </w:r>
      <w:hyperlink r:id="rId5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zakupki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 с учетом внесенных в него изменений по состоянию </w:t>
      </w:r>
      <w:r>
        <w:rPr>
          <w:i/>
        </w:rPr>
        <w:t xml:space="preserve">на 02.12.2015. </w:t>
      </w:r>
    </w:p>
    <w:p w:rsidR="00D117CA" w:rsidRDefault="00D117CA" w:rsidP="00200621">
      <w:pPr>
        <w:tabs>
          <w:tab w:val="left" w:pos="1200"/>
        </w:tabs>
      </w:pPr>
      <w:r>
        <w:t xml:space="preserve">Согласно данным Плана-графика годовой объём закупок на 2015 год составляет </w:t>
      </w:r>
      <w:r>
        <w:rPr>
          <w:i/>
        </w:rPr>
        <w:t>2 111,8 тыс. руб</w:t>
      </w:r>
      <w:r>
        <w:t xml:space="preserve">. </w:t>
      </w:r>
    </w:p>
    <w:p w:rsidR="00D117CA" w:rsidRDefault="00D117CA" w:rsidP="00200621">
      <w:pPr>
        <w:tabs>
          <w:tab w:val="left" w:pos="1200"/>
        </w:tabs>
        <w:rPr>
          <w:i/>
        </w:rPr>
      </w:pPr>
      <w:r>
        <w:rPr>
          <w:i/>
        </w:rPr>
        <w:t>В соответствии</w:t>
      </w:r>
      <w:r>
        <w:t xml:space="preserve"> со ст. 34 Федерального закона № 44-ФЗ Учреждением в 2015 году заключен </w:t>
      </w:r>
      <w:r>
        <w:rPr>
          <w:i/>
        </w:rPr>
        <w:t xml:space="preserve">41 </w:t>
      </w:r>
      <w:r>
        <w:t xml:space="preserve">муниципальный контракт (договор) на сумму </w:t>
      </w:r>
      <w:r>
        <w:rPr>
          <w:i/>
        </w:rPr>
        <w:t>1 714,7</w:t>
      </w:r>
      <w:r>
        <w:t xml:space="preserve"> </w:t>
      </w:r>
      <w:r>
        <w:rPr>
          <w:i/>
        </w:rPr>
        <w:t>тыс. руб.</w:t>
      </w:r>
    </w:p>
    <w:p w:rsidR="00D117CA" w:rsidRDefault="00D117CA" w:rsidP="00200621">
      <w:pPr>
        <w:tabs>
          <w:tab w:val="left" w:pos="1200"/>
        </w:tabs>
      </w:pPr>
      <w:r>
        <w:t xml:space="preserve">Определение поставщиков Учреждением осуществлялось в соответствии с п. 1, п. 2 ст. 24 Федерального закона № 44–ФЗ (закупки у единственного поставщика). </w:t>
      </w:r>
    </w:p>
    <w:p w:rsidR="00D117CA" w:rsidRDefault="00D117CA" w:rsidP="00200621">
      <w:pPr>
        <w:tabs>
          <w:tab w:val="left" w:pos="1200"/>
        </w:tabs>
        <w:ind w:firstLine="709"/>
        <w:rPr>
          <w:iCs/>
        </w:rPr>
      </w:pPr>
      <w:r>
        <w:rPr>
          <w:b/>
          <w:u w:val="single"/>
        </w:rPr>
        <w:t>Закупки у единственного поставщика</w:t>
      </w:r>
      <w:r>
        <w:rPr>
          <w:b/>
          <w:i/>
        </w:rPr>
        <w:t xml:space="preserve"> </w:t>
      </w:r>
      <w:r>
        <w:t>осуществлялись:</w:t>
      </w:r>
    </w:p>
    <w:p w:rsidR="00D117CA" w:rsidRDefault="00D117CA" w:rsidP="00200621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 соответствии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п. 4 части 1 статьи 93 Федерального закона № 44-ФЗ.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(работ, услуг) произведённых согласно п. 4 части 1 статьи 93 Федерального закона № 44-ФЗ,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1 331,6 тыс. руб</w:t>
      </w:r>
      <w:r>
        <w:rPr>
          <w:rFonts w:ascii="Times New Roman" w:hAnsi="Times New Roman" w:cs="Times New Roman"/>
          <w:sz w:val="24"/>
          <w:szCs w:val="24"/>
        </w:rPr>
        <w:t>., что не превышает 2,0 млн. руб.</w:t>
      </w:r>
    </w:p>
    <w:p w:rsidR="00D117CA" w:rsidRDefault="00D117CA" w:rsidP="0020062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Учреждение осуществило следующие </w:t>
      </w:r>
      <w:r>
        <w:rPr>
          <w:rFonts w:ascii="Times New Roman" w:hAnsi="Times New Roman" w:cs="Times New Roman"/>
          <w:i/>
          <w:sz w:val="24"/>
          <w:szCs w:val="24"/>
        </w:rPr>
        <w:t>закупки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на суммы, не превышающие ста тысяч рублей: 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бензина, канцелярских и хозяйственных товаров, аттестационных испытаний АС, услуг по предоставлению доступа в сеть Интернет, услуг связи, услуг по техническому обслуживанию и ремонту оргтехники, техническому обслуживанию и ремонту автомобилей, средств системы пожарной сигнализации, очистке вентиляции и др. 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метод сопоставимых рыночных цен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17CA" w:rsidRDefault="00D117CA" w:rsidP="00200621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соответствии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п. 6 части 1 статьи 93 Федерального закона № 44-ФЗ.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производилась закупка исключительных полномочий органами власти и подведомственных им организаций по доставке конфиденциальной корреспонденции (Филиал ФГУП ГЦСС - Управление специальной связи по Самарской области) на сумму </w:t>
      </w:r>
      <w:r>
        <w:rPr>
          <w:rFonts w:ascii="Times New Roman" w:hAnsi="Times New Roman" w:cs="Times New Roman"/>
          <w:b/>
          <w:i/>
          <w:sz w:val="24"/>
          <w:szCs w:val="24"/>
        </w:rPr>
        <w:t>8,2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7CA" w:rsidRDefault="00D117CA" w:rsidP="00200621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соответствии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п. 8 части 1 статьи 93 Федерального закона № 44-ФЗ.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за 2015 год, произведённых согласно п. 8 части 1 статьи 93 Федерального закона № 44-ФЗ,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135,8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CA" w:rsidRDefault="00D117CA" w:rsidP="0020062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Учреждением производилась закупка услуг по водоснабжению, водоотведению, теплоснабжению, по подключению (присоединению) к сетям инженерно-технического обеспечения по регулируемым ценам (тарифам).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производились закупки товаров (работ, услуг) у единственного поставщика: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 «Самарский» ПАО «Т Плюс»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от 13.05.2015 № </w:t>
      </w:r>
      <w:r>
        <w:rPr>
          <w:rFonts w:ascii="Times New Roman" w:hAnsi="Times New Roman" w:cs="Times New Roman"/>
          <w:color w:val="000000"/>
          <w:sz w:val="24"/>
          <w:szCs w:val="24"/>
        </w:rPr>
        <w:t>30793гв, от 13.05.2015 № 30793го</w:t>
      </w:r>
      <w:r>
        <w:rPr>
          <w:rFonts w:ascii="Times New Roman" w:hAnsi="Times New Roman" w:cs="Times New Roman"/>
          <w:sz w:val="24"/>
          <w:szCs w:val="24"/>
        </w:rPr>
        <w:t xml:space="preserve"> на снабжение тепловой энергией в горячей воде и теплоносителем;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ООО «Волжские коммунальные системы»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от 16.03.2015 № 3175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водоотведение и водопотребление (подачу питьевой воды и прием сточных вод).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тарифный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7CA" w:rsidRDefault="00D117CA" w:rsidP="00200621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соответствии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п. 29 части 1 статьи 93 Федерального закона № 44-ФЗ.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за 2015 год, произведённых согласно п. 29 части 1 статьи 93 Федерального закона № 44-ФЗ,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439,1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CA" w:rsidRDefault="00D117CA" w:rsidP="0020062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Учреждением производилась закупка услуг по энергоснабжению с гарантирующим поставщиком электрической энергии.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тарифный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производились закупки электроэнергии у единственного поставщика ПAO «Cамараэнерго» (Тольяттинское отделение) по договору от 16.03.2015 №05-0605Э. </w:t>
      </w:r>
    </w:p>
    <w:p w:rsidR="00D117CA" w:rsidRDefault="00D117CA" w:rsidP="00200621">
      <w:pPr>
        <w:tabs>
          <w:tab w:val="left" w:pos="1200"/>
        </w:tabs>
        <w:ind w:firstLine="709"/>
      </w:pPr>
      <w:r>
        <w:rPr>
          <w:i/>
        </w:rPr>
        <w:t>В соответствии</w:t>
      </w:r>
      <w:r>
        <w:t xml:space="preserve"> с</w:t>
      </w:r>
      <w:r>
        <w:rPr>
          <w:i/>
        </w:rPr>
        <w:t xml:space="preserve"> </w:t>
      </w:r>
      <w:r>
        <w:rPr>
          <w:b/>
          <w:i/>
        </w:rPr>
        <w:t>ч. 8 ст. 99 Федерального закона № 44-ФЗ</w:t>
      </w:r>
      <w:r>
        <w:t xml:space="preserve"> проведена проверка в отношении:</w:t>
      </w:r>
    </w:p>
    <w:p w:rsidR="00D117CA" w:rsidRDefault="00D117CA" w:rsidP="00200621">
      <w:pPr>
        <w:pStyle w:val="ConsPlusNormal"/>
        <w:numPr>
          <w:ilvl w:val="0"/>
          <w:numId w:val="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3. ч. 8 ст. 99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44-ФЗ: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Обоснования начальной (максимальной) цены контракта (далее - НМЦК), цены контракта, заключаемого с единственным поставщиком (подрядчиком, исполнителем), включенной в план-график:</w:t>
      </w:r>
    </w:p>
    <w:p w:rsidR="00D117CA" w:rsidRDefault="00D117CA" w:rsidP="0020062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обоснования НМЦК проводилась в соответствии со ст.22 Федерального закона № 44-ФЗ с использованием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утверждённых приказом Минэкономразвития России от 02.10.2013 № 567 (далее - Методические рекомендации) (ч. 20 ст. 22 Федерального закона № 44-ФЗ),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Методических рекомендаций по планированию закупок товаров, работ и услуг на 2015 год, направленных письмом ДЭР от 04.12.2014 № 58993-вн/2.2 «О планировании закупок на 2015год».  </w:t>
      </w:r>
    </w:p>
    <w:p w:rsidR="00D117CA" w:rsidRDefault="00D117CA" w:rsidP="00200621">
      <w:pPr>
        <w:tabs>
          <w:tab w:val="left" w:pos="1200"/>
        </w:tabs>
      </w:pPr>
      <w:r>
        <w:t>Учреждение для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bCs/>
        </w:rPr>
        <w:t xml:space="preserve"> согласно ст. 22 </w:t>
      </w:r>
      <w:r>
        <w:t xml:space="preserve">Федерального закона № 44–ФЗ применяло:   </w:t>
      </w:r>
    </w:p>
    <w:p w:rsidR="00D117CA" w:rsidRDefault="00D117CA" w:rsidP="00200621">
      <w:pPr>
        <w:tabs>
          <w:tab w:val="left" w:pos="1200"/>
        </w:tabs>
      </w:pPr>
      <w:r>
        <w:t>-  </w:t>
      </w:r>
      <w:r>
        <w:rPr>
          <w:i/>
        </w:rPr>
        <w:t>тарифный метод</w:t>
      </w:r>
      <w:r>
        <w:t xml:space="preserve"> (п.8) при осуществлении закупок, цены на которые регулируются государством или установлены муниципальными правовыми актами. Учреждением представлены обоснования НМЦК на услуги связи, на снабжение тепловой энергией в горячей воде и на обеспечение бесперебойного водоснабжения холодной (питьевой) воды;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i/>
          <w:sz w:val="24"/>
          <w:szCs w:val="24"/>
        </w:rPr>
        <w:t xml:space="preserve">метод сопоставимых рыночных цен (анализ рынка) </w:t>
      </w:r>
      <w:r>
        <w:rPr>
          <w:rFonts w:ascii="Times New Roman" w:hAnsi="Times New Roman" w:cs="Times New Roman"/>
          <w:sz w:val="24"/>
          <w:szCs w:val="24"/>
        </w:rPr>
        <w:t>(п.п. 2-6), как приоритетный для определения и обоснования НМЦК.</w:t>
      </w:r>
    </w:p>
    <w:p w:rsidR="00D117CA" w:rsidRDefault="00D117CA" w:rsidP="00200621">
      <w:pPr>
        <w:pStyle w:val="a"/>
        <w:suppressAutoHyphens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НМЦК определялось путём проведения анализа информации о рыночных ценах идентичных (однородных) товаров, работ, услуг, планируемых к закупкам, полученным по данным интернет-сайтов или от организаций. </w:t>
      </w:r>
    </w:p>
    <w:p w:rsidR="00D117CA" w:rsidRDefault="00D117CA" w:rsidP="00200621">
      <w:pPr>
        <w:pStyle w:val="a"/>
        <w:suppressAutoHyphens/>
        <w:spacing w:line="24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определении НМЦК данным методом муниципальные контракты (договоры) заключались с организациями-поставщиками товара (работ, услуг), предложившими </w:t>
      </w:r>
      <w:r>
        <w:rPr>
          <w:i/>
          <w:iCs/>
          <w:sz w:val="24"/>
          <w:szCs w:val="24"/>
        </w:rPr>
        <w:t>наиболее низкую цену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D117CA" w:rsidRDefault="00D117CA" w:rsidP="00200621">
      <w:pPr>
        <w:ind w:firstLine="709"/>
      </w:pPr>
      <w:r>
        <w:t>На основании</w:t>
      </w:r>
      <w:r>
        <w:rPr>
          <w:bCs/>
        </w:rPr>
        <w:t xml:space="preserve"> представленных </w:t>
      </w:r>
      <w:r>
        <w:t xml:space="preserve">коммерческих предложений поставщиков проведена выборочная проверка расчётов </w:t>
      </w:r>
      <w:r>
        <w:rPr>
          <w:bCs/>
        </w:rPr>
        <w:t xml:space="preserve">обоснования НМЦК </w:t>
      </w:r>
      <w:r>
        <w:rPr>
          <w:i/>
        </w:rPr>
        <w:t xml:space="preserve">методом сопоставимых рыночных цен </w:t>
      </w:r>
      <w:r>
        <w:t>на поставку товаров бытового назначения (мыла, чистящих средств, бумажных полотенец), услуг по очистке вентиляции, услуг охраны.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 w:cs="Times New Roman"/>
          <w:i/>
          <w:sz w:val="24"/>
          <w:szCs w:val="24"/>
        </w:rPr>
        <w:t>не на всех коммерческих предложениях проставлены даты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i/>
          <w:sz w:val="24"/>
          <w:szCs w:val="24"/>
        </w:rPr>
        <w:t>не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определить период действия данных предложений (соответствие ценовой информации периоду поставки товаров)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7CA" w:rsidRDefault="00D117CA" w:rsidP="00200621">
      <w:pPr>
        <w:tabs>
          <w:tab w:val="left" w:pos="810"/>
          <w:tab w:val="left" w:pos="1155"/>
        </w:tabs>
        <w:ind w:firstLine="0"/>
        <w:rPr>
          <w:i/>
        </w:rPr>
      </w:pPr>
      <w:r>
        <w:tab/>
        <w:t>По данному факту  представлена пояснительная записка и.о. директора Учреждения.</w:t>
      </w:r>
      <w:r>
        <w:rPr>
          <w:i/>
        </w:rPr>
        <w:tab/>
      </w:r>
    </w:p>
    <w:p w:rsidR="00D117CA" w:rsidRDefault="00D117CA" w:rsidP="00200621">
      <w:pPr>
        <w:pStyle w:val="ConsPlusNormal"/>
        <w:numPr>
          <w:ilvl w:val="0"/>
          <w:numId w:val="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44-ФЗ: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контракта: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п.4, п.5 ст. 34 Федерального закона № 44-ФЗ контрактами (договорами) установлена ответственность сторон за неисполнение или ненадлежащее исполнение обязательств.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Установлено, </w:t>
      </w:r>
      <w:r>
        <w:rPr>
          <w:rFonts w:ascii="Times New Roman" w:hAnsi="Times New Roman" w:cs="Times New Roman"/>
          <w:sz w:val="24"/>
          <w:szCs w:val="24"/>
        </w:rPr>
        <w:t>что ш</w:t>
      </w:r>
      <w:r>
        <w:rPr>
          <w:rFonts w:ascii="Times New Roman" w:hAnsi="Times New Roman"/>
          <w:sz w:val="24"/>
          <w:szCs w:val="24"/>
        </w:rPr>
        <w:t xml:space="preserve">трафы и пени за неисполнение или ненадлежащее исполнение обязательств, предусмотренных контрактами (договорами) на осуществление закупок </w:t>
      </w:r>
      <w:r>
        <w:rPr>
          <w:rFonts w:ascii="Times New Roman" w:hAnsi="Times New Roman"/>
          <w:i/>
          <w:sz w:val="24"/>
          <w:szCs w:val="24"/>
        </w:rPr>
        <w:t xml:space="preserve">соответствуют </w:t>
      </w:r>
      <w:r>
        <w:rPr>
          <w:rFonts w:ascii="Times New Roman" w:hAnsi="Times New Roman"/>
          <w:sz w:val="24"/>
          <w:szCs w:val="24"/>
        </w:rPr>
        <w:t>Правилам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(Правила определения размера штрафа), утвержденным постановлением Правительства Российской Федерации от 25.11.2013 № 1063.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Выборочной проверкой контрактов (договоров) на предмет исполнения обязательств, установленных контрактами (договорами), нарушений условий контрактов (договоров) в проверяемом периоде </w:t>
      </w:r>
      <w:r>
        <w:rPr>
          <w:rFonts w:ascii="Times New Roman" w:hAnsi="Times New Roman" w:cs="Times New Roman"/>
          <w:i/>
          <w:sz w:val="24"/>
          <w:szCs w:val="24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. Соответственно Учреждение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правомерно не применяло </w:t>
      </w:r>
      <w:r>
        <w:rPr>
          <w:rFonts w:ascii="Times New Roman" w:hAnsi="Times New Roman" w:cs="Times New Roman"/>
          <w:sz w:val="24"/>
          <w:szCs w:val="24"/>
        </w:rPr>
        <w:t xml:space="preserve">меры ответственности к поставщикам. 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контракты (договоры):</w:t>
      </w:r>
    </w:p>
    <w:p w:rsidR="00D117CA" w:rsidRDefault="00D117CA" w:rsidP="0020062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договор услуг от 05</w:t>
      </w:r>
      <w:r>
        <w:rPr>
          <w:rFonts w:ascii="Times New Roman" w:hAnsi="Times New Roman"/>
          <w:sz w:val="24"/>
          <w:szCs w:val="24"/>
        </w:rPr>
        <w:t>.10.2015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69-ХД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«Спецмастер»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услуг по замене замка и секретного цилиндра на металлической двери на сумму 4,6 тыс. руб. Согласно п.2.1.1. договора оказание услуги предусмотрено в течение 5-ти рабочих дней с даты подписания контракта. Услуга оказана 12.10.2015 (акт выполненных работ от 12.10.2015 № 15). </w:t>
      </w:r>
    </w:p>
    <w:p w:rsidR="00D117CA" w:rsidRDefault="00D117CA" w:rsidP="0020062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от 28.09.2015 № </w:t>
      </w:r>
      <w:r>
        <w:rPr>
          <w:rFonts w:ascii="Times New Roman" w:hAnsi="Times New Roman"/>
          <w:sz w:val="24"/>
          <w:szCs w:val="24"/>
        </w:rPr>
        <w:t xml:space="preserve">65-ХД с </w:t>
      </w:r>
      <w:r>
        <w:rPr>
          <w:rFonts w:ascii="Times New Roman" w:hAnsi="Times New Roman" w:cs="Times New Roman"/>
          <w:sz w:val="24"/>
          <w:szCs w:val="24"/>
        </w:rPr>
        <w:t xml:space="preserve">ИП Борсук А.Г. на оказание услуг по очистке (промывке) внутренних и внешних поверхностей воздуховодов, вытяжных зонтов, вентиляционных решёток от пыли и жировых отложений с применением специального оборудования, чистящих и моющих средств, а также дезинфекция воздуховодов и всех элементов вентиляции, задействованных в воздухообмене, на сумму 10,0  тыс. руб. Согласно п.2.1.1. договора оказание услуги предусмотрено в течение 10-ти рабочих дней с даты подписания контракта. Услуга оказана 06.10.2015 (акт на  выполненные работы по очистке вентиляции от 06.10.2015 № б/н). </w:t>
      </w:r>
    </w:p>
    <w:p w:rsidR="00D117CA" w:rsidRDefault="00D117CA" w:rsidP="0020062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договор поставки от 14</w:t>
      </w:r>
      <w:r>
        <w:rPr>
          <w:rFonts w:ascii="Times New Roman" w:hAnsi="Times New Roman"/>
          <w:sz w:val="24"/>
          <w:szCs w:val="24"/>
        </w:rPr>
        <w:t>.10.2015</w:t>
      </w:r>
      <w:r>
        <w:rPr>
          <w:rFonts w:ascii="Times New Roman" w:hAnsi="Times New Roman" w:cs="Times New Roman"/>
          <w:sz w:val="24"/>
          <w:szCs w:val="24"/>
        </w:rPr>
        <w:t xml:space="preserve"> № 67</w:t>
      </w:r>
      <w:r>
        <w:rPr>
          <w:rFonts w:ascii="Times New Roman" w:hAnsi="Times New Roman"/>
          <w:sz w:val="24"/>
          <w:szCs w:val="24"/>
        </w:rPr>
        <w:t>-ХД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«Лагуна С» </w:t>
      </w:r>
      <w:r>
        <w:rPr>
          <w:rFonts w:ascii="Times New Roman" w:hAnsi="Times New Roman" w:cs="Times New Roman"/>
          <w:sz w:val="24"/>
          <w:szCs w:val="24"/>
        </w:rPr>
        <w:t xml:space="preserve">на поставку смесителя и шлангов на сумму 1,1 тыс. руб. Согласно п.1.2 договора поставка товара предусмотрена в течение 30-ти рабочих дней с даты заключения договора. Товар поставлен 02.10.2015 (универсальный передаточный документ от 02.10.2015 № 00001241). </w:t>
      </w:r>
    </w:p>
    <w:p w:rsidR="00D117CA" w:rsidRDefault="00D117CA" w:rsidP="00200621">
      <w:pPr>
        <w:pStyle w:val="ConsPlusNormal"/>
        <w:numPr>
          <w:ilvl w:val="0"/>
          <w:numId w:val="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п. 5. ч. 8 ст. 99 Федерального закона № 44-ФЗ: Соответствия поставленного товара, выполненной работы (ее результата) или оказанной услуги условиям контракта: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контракты (договоры) на закупки, осуществлённые согласно:     </w:t>
      </w:r>
    </w:p>
    <w:p w:rsidR="00D117CA" w:rsidRDefault="00D117CA" w:rsidP="00200621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п.4 ч. 1 ст.93 Федерального закона №44-ФЗ: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услуг от 05</w:t>
      </w:r>
      <w:r>
        <w:rPr>
          <w:rFonts w:ascii="Times New Roman" w:hAnsi="Times New Roman"/>
          <w:sz w:val="24"/>
          <w:szCs w:val="24"/>
        </w:rPr>
        <w:t>.10.2015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69-ХД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ООО «Спецмастер» </w:t>
      </w:r>
      <w:r>
        <w:rPr>
          <w:rFonts w:ascii="Times New Roman" w:hAnsi="Times New Roman" w:cs="Times New Roman"/>
          <w:sz w:val="24"/>
          <w:szCs w:val="24"/>
        </w:rPr>
        <w:t>на предоставление услуг по замене замка и секретного цилиндра на металлической двери на сумму 4,6 тыс.  руб.;</w:t>
      </w:r>
    </w:p>
    <w:p w:rsidR="00D117CA" w:rsidRDefault="00D117CA" w:rsidP="002006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28.04.2015 № 64-ХД с ООО «БИЗНЕС-ФОРУМ» на поставку хозяйственных товаров на сумму 14,7 тыс. руб.;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25.08.2015 № 59/ХД/60 с ООО «Самарский Торговый Дом» на поставку спецодежды на сумму 29,4 руб.; </w:t>
      </w:r>
    </w:p>
    <w:p w:rsidR="00D117CA" w:rsidRDefault="00D117CA" w:rsidP="0020062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поставки от 14</w:t>
      </w:r>
      <w:r>
        <w:rPr>
          <w:rFonts w:ascii="Times New Roman" w:hAnsi="Times New Roman"/>
          <w:sz w:val="24"/>
          <w:szCs w:val="24"/>
        </w:rPr>
        <w:t>.10.2015</w:t>
      </w:r>
      <w:r>
        <w:rPr>
          <w:rFonts w:ascii="Times New Roman" w:hAnsi="Times New Roman" w:cs="Times New Roman"/>
          <w:sz w:val="24"/>
          <w:szCs w:val="24"/>
        </w:rPr>
        <w:t xml:space="preserve"> № 70</w:t>
      </w:r>
      <w:r>
        <w:rPr>
          <w:rFonts w:ascii="Times New Roman" w:hAnsi="Times New Roman"/>
          <w:sz w:val="24"/>
          <w:szCs w:val="24"/>
        </w:rPr>
        <w:t>-ХД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«Север-Авто-Поволжье» </w:t>
      </w:r>
      <w:r>
        <w:rPr>
          <w:rFonts w:ascii="Times New Roman" w:hAnsi="Times New Roman" w:cs="Times New Roman"/>
          <w:sz w:val="24"/>
          <w:szCs w:val="24"/>
        </w:rPr>
        <w:t>на поставку автомобильных шин на сумму 7,0 тыс.  руб.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закупок в соответствии с п.4 ч. 1 ст. 93 Федерального закона №44-ФЗ - поставка товаров, выполнение работ (услуг) по </w:t>
      </w:r>
      <w:r>
        <w:rPr>
          <w:rFonts w:ascii="Times New Roman" w:hAnsi="Times New Roman" w:cs="Times New Roman"/>
          <w:i/>
          <w:sz w:val="24"/>
          <w:szCs w:val="24"/>
        </w:rPr>
        <w:t>вышеперечисленным</w:t>
      </w:r>
      <w:r>
        <w:rPr>
          <w:rFonts w:ascii="Times New Roman" w:hAnsi="Times New Roman" w:cs="Times New Roman"/>
          <w:sz w:val="24"/>
          <w:szCs w:val="24"/>
        </w:rPr>
        <w:t xml:space="preserve"> контрактам производилась </w:t>
      </w:r>
      <w:r>
        <w:rPr>
          <w:rFonts w:ascii="Times New Roman" w:hAnsi="Times New Roman" w:cs="Times New Roman"/>
          <w:i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спецификациями и условиями контрактов (договоров).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заключениям проведения экспертизы услуги оказывались в полном объёме, товар поставлялся в полном объёме и ассортименте согласно Спецификациям и в сроки, согласно условиям договоров. </w:t>
      </w:r>
    </w:p>
    <w:p w:rsidR="00D117CA" w:rsidRDefault="00D117CA" w:rsidP="00200621">
      <w:pPr>
        <w:pStyle w:val="ConsPlusNormal"/>
        <w:numPr>
          <w:ilvl w:val="0"/>
          <w:numId w:val="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44-ФЗ: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7CA" w:rsidRDefault="00D117CA" w:rsidP="0020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рассмотрения данного вопроса проведена выборочная проверка первичных документов (товарных накладных, актов выполненных работ) и регистров бухгалтерского учёта (карточек учёта, оборотно-сальдовых ведомостей, Журналов операций № 4) на предмет: </w:t>
      </w:r>
    </w:p>
    <w:p w:rsidR="00D117CA" w:rsidRDefault="00D117CA" w:rsidP="00200621">
      <w:pPr>
        <w:pStyle w:val="BodyTextIndent2"/>
        <w:tabs>
          <w:tab w:val="left" w:pos="284"/>
        </w:tabs>
        <w:spacing w:after="0" w:line="240" w:lineRule="auto"/>
        <w:ind w:left="0" w:firstLine="709"/>
      </w:pPr>
      <w:r>
        <w:t xml:space="preserve">- своевременности отражения в бухгалтерском учёте фактов хозяйственной жизни. Установлено </w:t>
      </w:r>
      <w:r>
        <w:rPr>
          <w:i/>
        </w:rPr>
        <w:t>нарушение п. 6 ч.8 ст. 99 Федерального закона №44-ФЗ</w:t>
      </w:r>
      <w:r>
        <w:t>;</w:t>
      </w:r>
    </w:p>
    <w:p w:rsidR="00D117CA" w:rsidRDefault="00D117CA" w:rsidP="00200621">
      <w:pPr>
        <w:pStyle w:val="BodyTextIndent2"/>
        <w:tabs>
          <w:tab w:val="left" w:pos="284"/>
        </w:tabs>
        <w:spacing w:after="0" w:line="240" w:lineRule="auto"/>
        <w:ind w:left="0" w:firstLine="709"/>
      </w:pPr>
      <w:r>
        <w:t>- достоверности</w:t>
      </w:r>
      <w:r>
        <w:rPr>
          <w:b/>
        </w:rPr>
        <w:t xml:space="preserve"> </w:t>
      </w:r>
      <w:r>
        <w:t>отражения данных по произведённым закупкам в бухгалтерском учёте.</w:t>
      </w:r>
      <w:r>
        <w:rPr>
          <w:i/>
        </w:rPr>
        <w:t xml:space="preserve"> Нарушения не установлены</w:t>
      </w:r>
      <w:r>
        <w:t>;</w:t>
      </w:r>
    </w:p>
    <w:p w:rsidR="00D117CA" w:rsidRDefault="00D117CA" w:rsidP="00200621">
      <w:pPr>
        <w:pStyle w:val="BodyTextIndent2"/>
        <w:tabs>
          <w:tab w:val="left" w:pos="284"/>
        </w:tabs>
        <w:spacing w:after="0" w:line="240" w:lineRule="auto"/>
        <w:ind w:left="0" w:firstLine="709"/>
      </w:pPr>
      <w:r>
        <w:t xml:space="preserve"> - оформления первичных документов, принятых к учёту. </w:t>
      </w:r>
      <w:r>
        <w:rPr>
          <w:i/>
        </w:rPr>
        <w:t>Нарушения не установлены.</w:t>
      </w:r>
      <w:r>
        <w:t xml:space="preserve"> </w:t>
      </w:r>
    </w:p>
    <w:p w:rsidR="00D117CA" w:rsidRDefault="00D117CA" w:rsidP="00200621">
      <w:pPr>
        <w:pStyle w:val="BodyTextIndent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>
        <w:rPr>
          <w:i/>
          <w:u w:val="single"/>
        </w:rPr>
        <w:t>Своевременность отражения в бухгалтерском учёте фактов хозяйственной жизни.</w:t>
      </w:r>
      <w:r>
        <w:rPr>
          <w:i/>
        </w:rPr>
        <w:t xml:space="preserve">       </w:t>
      </w:r>
    </w:p>
    <w:p w:rsidR="00D117CA" w:rsidRDefault="00D117CA" w:rsidP="00200621">
      <w:pPr>
        <w:pStyle w:val="BodyTextIndent2"/>
        <w:tabs>
          <w:tab w:val="left" w:pos="708"/>
        </w:tabs>
        <w:spacing w:after="0" w:line="240" w:lineRule="auto"/>
        <w:ind w:left="0" w:firstLine="708"/>
        <w:rPr>
          <w:i/>
        </w:rPr>
      </w:pPr>
      <w:r>
        <w:rPr>
          <w:i/>
        </w:rPr>
        <w:t>В</w:t>
      </w:r>
      <w:r>
        <w:t xml:space="preserve"> </w:t>
      </w:r>
      <w:r>
        <w:rPr>
          <w:i/>
        </w:rPr>
        <w:t xml:space="preserve">нарушение </w:t>
      </w:r>
      <w:r>
        <w:t xml:space="preserve">ст. 10 Федерального закона от 06.12.2011 № 402-ФЗ «О бухгалтерском учёте» Учреждение производило </w:t>
      </w:r>
      <w:r>
        <w:rPr>
          <w:i/>
        </w:rPr>
        <w:t>несвоевременное отражение в бухгалтерском учёте операций (фактов хозяйственной жизни):</w:t>
      </w:r>
    </w:p>
    <w:p w:rsidR="00D117CA" w:rsidRDefault="00D117CA" w:rsidP="00200621">
      <w:pPr>
        <w:pStyle w:val="BodyTextIndent2"/>
        <w:spacing w:after="0" w:line="240" w:lineRule="auto"/>
        <w:ind w:left="0" w:firstLine="0"/>
      </w:pPr>
      <w:r>
        <w:t xml:space="preserve">- </w:t>
      </w:r>
      <w:r>
        <w:rPr>
          <w:i/>
          <w:u w:val="single"/>
        </w:rPr>
        <w:t>в марте 2015 года</w:t>
      </w:r>
      <w:r>
        <w:t xml:space="preserve"> отражены первичные документы </w:t>
      </w:r>
      <w:r>
        <w:rPr>
          <w:i/>
          <w:u w:val="single"/>
        </w:rPr>
        <w:t>за январь 2015г., февраль 2015 г.</w:t>
      </w:r>
      <w:r>
        <w:rPr>
          <w:u w:val="single"/>
        </w:rPr>
        <w:t>:</w:t>
      </w:r>
      <w:r>
        <w:t xml:space="preserve"> </w:t>
      </w:r>
    </w:p>
    <w:p w:rsidR="00D117CA" w:rsidRDefault="00D117CA" w:rsidP="0020062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от 31.01.2015 № 15022802061/05/05-060531 на сумму </w:t>
      </w:r>
      <w:r>
        <w:rPr>
          <w:rFonts w:ascii="Times New Roman" w:hAnsi="Times New Roman" w:cs="Times New Roman"/>
          <w:i/>
          <w:sz w:val="24"/>
          <w:szCs w:val="24"/>
        </w:rPr>
        <w:t>47,0  тыс. руб</w:t>
      </w:r>
      <w:r>
        <w:rPr>
          <w:rFonts w:ascii="Times New Roman" w:hAnsi="Times New Roman" w:cs="Times New Roman"/>
          <w:sz w:val="24"/>
          <w:szCs w:val="24"/>
        </w:rPr>
        <w:t>. за предоставление электроэнергии (ОАО энергетики и электрификации «Самараэнерго» по договору от 16.03.2015 №05-0605Э) (КФО 2);</w:t>
      </w:r>
    </w:p>
    <w:p w:rsidR="00D117CA" w:rsidRDefault="00D117CA" w:rsidP="0020062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от 28.02.2015 № 15013100658/05/05-060531 на сумму </w:t>
      </w:r>
      <w:r>
        <w:rPr>
          <w:rFonts w:ascii="Times New Roman" w:hAnsi="Times New Roman" w:cs="Times New Roman"/>
          <w:i/>
          <w:sz w:val="24"/>
          <w:szCs w:val="24"/>
        </w:rPr>
        <w:t>27,7 тыс. руб</w:t>
      </w:r>
      <w:r>
        <w:rPr>
          <w:rFonts w:ascii="Times New Roman" w:hAnsi="Times New Roman" w:cs="Times New Roman"/>
          <w:sz w:val="24"/>
          <w:szCs w:val="24"/>
        </w:rPr>
        <w:t>. за предоставление электроэнергии (ОАО энергетики и электрификации «Самараэнерго» по договору от 16.03.2015 №05-0605Э) (КФО 4);</w:t>
      </w:r>
    </w:p>
    <w:p w:rsidR="00D117CA" w:rsidRDefault="00D117CA" w:rsidP="00200621">
      <w:pPr>
        <w:pStyle w:val="BodyTextIndent2"/>
        <w:spacing w:after="0" w:line="240" w:lineRule="auto"/>
        <w:ind w:left="0" w:firstLine="0"/>
      </w:pPr>
      <w:r>
        <w:t xml:space="preserve">- </w:t>
      </w:r>
      <w:r>
        <w:rPr>
          <w:i/>
          <w:u w:val="single"/>
        </w:rPr>
        <w:t>в апреле 2015 года</w:t>
      </w:r>
      <w:r>
        <w:t xml:space="preserve"> отражены первичные документы </w:t>
      </w:r>
      <w:r>
        <w:rPr>
          <w:i/>
          <w:u w:val="single"/>
        </w:rPr>
        <w:t>за март 2015г.</w:t>
      </w:r>
      <w:r>
        <w:rPr>
          <w:u w:val="single"/>
        </w:rPr>
        <w:t>:</w:t>
      </w:r>
      <w:r>
        <w:t xml:space="preserve"> </w:t>
      </w:r>
    </w:p>
    <w:p w:rsidR="00D117CA" w:rsidRDefault="00D117CA" w:rsidP="0020062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от 31.03.2015 № 15033101618/05/05-060531 на сумму  </w:t>
      </w:r>
      <w:r>
        <w:rPr>
          <w:rFonts w:ascii="Times New Roman" w:hAnsi="Times New Roman" w:cs="Times New Roman"/>
          <w:i/>
          <w:sz w:val="24"/>
          <w:szCs w:val="24"/>
        </w:rPr>
        <w:t>20,8  тыс. руб</w:t>
      </w:r>
      <w:r>
        <w:rPr>
          <w:rFonts w:ascii="Times New Roman" w:hAnsi="Times New Roman" w:cs="Times New Roman"/>
          <w:sz w:val="24"/>
          <w:szCs w:val="24"/>
        </w:rPr>
        <w:t>. за предоставление электроэнергии (ОАО энергетики и электрификации «Самараэнерго» по договору от 16.03.2015 №05-0605Э) (КФО 2 - 15,7 тыс. руб.; КФО 4 - 5,1 тыс. руб.);</w:t>
      </w:r>
    </w:p>
    <w:p w:rsidR="00D117CA" w:rsidRDefault="00D117CA" w:rsidP="00200621">
      <w:pPr>
        <w:pStyle w:val="BodyTextIndent2"/>
        <w:spacing w:after="0" w:line="240" w:lineRule="auto"/>
        <w:ind w:left="0" w:firstLine="0"/>
      </w:pPr>
      <w:r>
        <w:t xml:space="preserve">- </w:t>
      </w:r>
      <w:r>
        <w:rPr>
          <w:i/>
          <w:u w:val="single"/>
        </w:rPr>
        <w:t>в мае 2015 года</w:t>
      </w:r>
      <w:r>
        <w:t xml:space="preserve"> отражены первичные документы </w:t>
      </w:r>
      <w:r>
        <w:rPr>
          <w:i/>
          <w:u w:val="single"/>
        </w:rPr>
        <w:t>за апрель 2015</w:t>
      </w:r>
      <w:r>
        <w:rPr>
          <w:u w:val="single"/>
        </w:rPr>
        <w:t>:</w:t>
      </w:r>
      <w:r>
        <w:t xml:space="preserve"> </w:t>
      </w:r>
    </w:p>
    <w:p w:rsidR="00D117CA" w:rsidRDefault="00D117CA" w:rsidP="0020062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товарная накладная от 28.04.2015 № 943 на сумму </w:t>
      </w:r>
      <w:r>
        <w:rPr>
          <w:rFonts w:ascii="Times New Roman" w:hAnsi="Times New Roman" w:cs="Times New Roman"/>
          <w:i/>
          <w:sz w:val="24"/>
          <w:szCs w:val="24"/>
        </w:rPr>
        <w:t>19,5 тыс. руб.</w:t>
      </w:r>
      <w:r>
        <w:rPr>
          <w:rFonts w:ascii="Times New Roman" w:hAnsi="Times New Roman" w:cs="Times New Roman"/>
          <w:sz w:val="24"/>
          <w:szCs w:val="24"/>
        </w:rPr>
        <w:t xml:space="preserve"> за комплектующие к компьютерам (ООО «СофтЭкс» по договору от 28.04.2015 № 27) (КФО-4); </w:t>
      </w:r>
    </w:p>
    <w:p w:rsidR="00D117CA" w:rsidRDefault="00D117CA" w:rsidP="002006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нарушение подтверждается Журналом операций № 4 расчетов с поставщиками и подрядчиками за указанные отчётные периоды 2015 года.</w:t>
      </w:r>
    </w:p>
    <w:p w:rsidR="00D117CA" w:rsidRDefault="00D117CA" w:rsidP="00200621">
      <w:pPr>
        <w:pStyle w:val="BodyTextIndent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i/>
          <w:u w:val="single"/>
        </w:rPr>
      </w:pPr>
      <w:r>
        <w:rPr>
          <w:i/>
          <w:u w:val="single"/>
        </w:rPr>
        <w:t xml:space="preserve">Достоверность отражения в бухгалтерских документах учета поставленного товара.       </w:t>
      </w:r>
    </w:p>
    <w:p w:rsidR="00D117CA" w:rsidRDefault="00D117CA" w:rsidP="00200621">
      <w:pPr>
        <w:ind w:firstLine="709"/>
      </w:pPr>
      <w:r>
        <w:t>Данная проверка проведена на основании следующих контрактов (договоров):</w:t>
      </w:r>
    </w:p>
    <w:p w:rsidR="00D117CA" w:rsidRDefault="00D117CA" w:rsidP="002006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28.04.2015 № 64-ХД с ООО «БИЗНЕС-ФОРУМ» на поставку хозяйственных товаров на сумму 14,7 тыс. руб.;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25.08.2015 № 59/ХД/60 с ООО «Самарский Торговый Дом» на поставку спецодежды на сумму 29,4 руб.; </w:t>
      </w:r>
    </w:p>
    <w:p w:rsidR="00D117CA" w:rsidRDefault="00D117CA" w:rsidP="00200621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28.04.2015 № 26-ХД с ООО «Вертекс-Н» на поставку штампа, пломбира с гравировкой на сумму 9,9 тыс. руб.</w:t>
      </w:r>
    </w:p>
    <w:p w:rsidR="00D117CA" w:rsidRDefault="00D117CA" w:rsidP="00200621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товарным накладным от 29.09.2015 № 3 хозяйственные товары (мыло, полотно, полотенца бумажные, белизна и т.д.),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25.08.2015 № 2276 спецодежда (шорты костюмы, сапоги), от 28.04.2015 № 639 штамп и пломбира с гравировкой Учреждением получены в полном объёме в соответствии со спецификациями. </w:t>
      </w:r>
    </w:p>
    <w:p w:rsidR="00D117CA" w:rsidRDefault="00D117CA" w:rsidP="0020062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бухгалтерском учёте полученные материальные ценности </w:t>
      </w:r>
      <w:r>
        <w:rPr>
          <w:rFonts w:ascii="Times New Roman" w:hAnsi="Times New Roman" w:cs="Times New Roman"/>
          <w:i/>
          <w:sz w:val="24"/>
          <w:szCs w:val="24"/>
        </w:rPr>
        <w:t>отражены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и количеству, указанным в товарных накладных.</w:t>
      </w:r>
    </w:p>
    <w:p w:rsidR="00D117CA" w:rsidRDefault="00D117CA" w:rsidP="00200621">
      <w:pPr>
        <w:pStyle w:val="BodyTextIndent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i/>
          <w:u w:val="single"/>
        </w:rPr>
      </w:pPr>
      <w:r>
        <w:rPr>
          <w:i/>
          <w:u w:val="single"/>
        </w:rPr>
        <w:t xml:space="preserve">Оформление  первичных документов, принятых к учёту.       </w:t>
      </w:r>
    </w:p>
    <w:p w:rsidR="00D117CA" w:rsidRDefault="00D117CA" w:rsidP="00200621">
      <w:pPr>
        <w:pStyle w:val="BodyText2"/>
        <w:tabs>
          <w:tab w:val="left" w:pos="0"/>
          <w:tab w:val="left" w:pos="567"/>
          <w:tab w:val="left" w:pos="709"/>
        </w:tabs>
        <w:ind w:right="-100" w:firstLine="708"/>
      </w:pPr>
      <w:r>
        <w:t>Выборочной проверкой первичных документов (актов выполненных работ (оказанных услуг), товарных накладных) установлено:</w:t>
      </w:r>
    </w:p>
    <w:p w:rsidR="00D117CA" w:rsidRDefault="00D117CA" w:rsidP="00200621">
      <w:pPr>
        <w:pStyle w:val="BodyText2"/>
        <w:tabs>
          <w:tab w:val="left" w:pos="0"/>
          <w:tab w:val="left" w:pos="567"/>
          <w:tab w:val="left" w:pos="709"/>
        </w:tabs>
        <w:ind w:right="-100" w:firstLine="709"/>
      </w:pPr>
      <w:r>
        <w:t>Учреждением принимались к учёту первичные документы, оформленные в соответствии со ст.9 Федерального закона от 06.12.2011 № 402–ФЗ «О бухгалтерском учёте».</w:t>
      </w:r>
    </w:p>
    <w:p w:rsidR="00D117CA" w:rsidRDefault="00D117CA" w:rsidP="00200621">
      <w:pPr>
        <w:pStyle w:val="ConsPlusNormal"/>
        <w:numPr>
          <w:ilvl w:val="0"/>
          <w:numId w:val="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п. 7 ч. 8 ст. 99 Федерального закона № 44-ФЗ: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вышеперечисленных контрактов (договоров) установлено, что поставленный товар, выполненные работы, оказанные услуги </w:t>
      </w:r>
      <w:r>
        <w:rPr>
          <w:rFonts w:ascii="Times New Roman" w:hAnsi="Times New Roman" w:cs="Times New Roman"/>
          <w:i/>
          <w:sz w:val="24"/>
          <w:szCs w:val="24"/>
        </w:rPr>
        <w:t>соответствовали 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осуществления закупки:</w:t>
      </w:r>
    </w:p>
    <w:p w:rsidR="00D117CA" w:rsidRDefault="00D117CA" w:rsidP="002006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ремонт помещений, ремонт и техническое обслуживание транспортных средств, техническое обслуживание оборудования (пожарной сигнализации, кондиционеров, приборов учёта тепла), </w:t>
      </w:r>
      <w:r>
        <w:rPr>
          <w:rFonts w:ascii="Times New Roman" w:hAnsi="Times New Roman" w:cs="Times New Roman"/>
          <w:i/>
          <w:sz w:val="24"/>
          <w:szCs w:val="24"/>
        </w:rPr>
        <w:t>с целью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зданий и помещений в надлежащем состоянии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7CA" w:rsidRDefault="00D117CA" w:rsidP="00200621">
      <w:pPr>
        <w:tabs>
          <w:tab w:val="left" w:pos="993"/>
        </w:tabs>
        <w:ind w:firstLine="709"/>
        <w:rPr>
          <w:i/>
        </w:rPr>
      </w:pPr>
      <w:r>
        <w:t xml:space="preserve">- услуги связи, услуги водоснабжения, поставки электроэнергии, теплоэнергии, приобретение канцелярских и хозяйственных товаров, горюче-смазочных материалов и др. </w:t>
      </w:r>
      <w:r>
        <w:rPr>
          <w:i/>
        </w:rPr>
        <w:t>для осуществления уставной деятельности.</w:t>
      </w:r>
    </w:p>
    <w:p w:rsidR="00D117CA" w:rsidRDefault="00D117CA"/>
    <w:p w:rsidR="00D117CA" w:rsidRPr="00D5039D" w:rsidRDefault="00D117CA" w:rsidP="00D5039D"/>
    <w:p w:rsidR="00D117CA" w:rsidRDefault="00D117CA" w:rsidP="00D5039D"/>
    <w:p w:rsidR="00D117CA" w:rsidRDefault="00D117CA" w:rsidP="00D5039D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И.о. начальника</w:t>
      </w:r>
    </w:p>
    <w:p w:rsidR="00D117CA" w:rsidRDefault="00D117CA" w:rsidP="00D5039D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контрольно-ревизионного отдела                                                             </w:t>
      </w:r>
    </w:p>
    <w:p w:rsidR="00D117CA" w:rsidRDefault="00D117CA" w:rsidP="00F63467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мэрии городского округа Тольятти                                                                  </w:t>
      </w:r>
      <w:r w:rsidRPr="00F63467">
        <w:rPr>
          <w:sz w:val="24"/>
          <w:szCs w:val="24"/>
        </w:rPr>
        <w:t xml:space="preserve"> </w:t>
      </w:r>
      <w:r>
        <w:rPr>
          <w:sz w:val="24"/>
          <w:szCs w:val="24"/>
        </w:rPr>
        <w:t>Е.Ю. Шурыгина</w:t>
      </w:r>
    </w:p>
    <w:p w:rsidR="00D117CA" w:rsidRPr="003D4474" w:rsidRDefault="00D117CA" w:rsidP="00D5039D">
      <w:pPr>
        <w:pStyle w:val="a"/>
        <w:spacing w:line="240" w:lineRule="auto"/>
        <w:ind w:firstLine="0"/>
        <w:rPr>
          <w:sz w:val="24"/>
          <w:szCs w:val="24"/>
        </w:rPr>
      </w:pPr>
    </w:p>
    <w:p w:rsidR="00D117CA" w:rsidRPr="003D4474" w:rsidRDefault="00D117CA" w:rsidP="00D5039D">
      <w:pPr>
        <w:tabs>
          <w:tab w:val="left" w:pos="720"/>
        </w:tabs>
        <w:ind w:firstLine="709"/>
      </w:pPr>
    </w:p>
    <w:p w:rsidR="00D117CA" w:rsidRPr="00D5039D" w:rsidRDefault="00D117CA" w:rsidP="00D5039D"/>
    <w:sectPr w:rsidR="00D117CA" w:rsidRPr="00D5039D" w:rsidSect="00C6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1EA"/>
    <w:multiLevelType w:val="hybridMultilevel"/>
    <w:tmpl w:val="BEEA91A6"/>
    <w:lvl w:ilvl="0" w:tplc="0436D4C0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34662"/>
    <w:multiLevelType w:val="hybridMultilevel"/>
    <w:tmpl w:val="B0342CA0"/>
    <w:lvl w:ilvl="0" w:tplc="4A120792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24"/>
      </w:rPr>
    </w:lvl>
    <w:lvl w:ilvl="1" w:tplc="ED22AFE2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E12AE"/>
    <w:multiLevelType w:val="hybridMultilevel"/>
    <w:tmpl w:val="5436F8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00218A"/>
    <w:multiLevelType w:val="hybridMultilevel"/>
    <w:tmpl w:val="5AF4D9A8"/>
    <w:lvl w:ilvl="0" w:tplc="160044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21"/>
    <w:rsid w:val="00160630"/>
    <w:rsid w:val="00200621"/>
    <w:rsid w:val="002E2064"/>
    <w:rsid w:val="003A7AFF"/>
    <w:rsid w:val="003D4474"/>
    <w:rsid w:val="00810C31"/>
    <w:rsid w:val="008B2642"/>
    <w:rsid w:val="00B13453"/>
    <w:rsid w:val="00B810D2"/>
    <w:rsid w:val="00BB65BC"/>
    <w:rsid w:val="00C63194"/>
    <w:rsid w:val="00D117CA"/>
    <w:rsid w:val="00D5039D"/>
    <w:rsid w:val="00F6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21"/>
    <w:pPr>
      <w:widowControl w:val="0"/>
      <w:tabs>
        <w:tab w:val="left" w:pos="5387"/>
      </w:tabs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00621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00621"/>
    <w:pPr>
      <w:ind w:right="-76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062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006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06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"/>
    <w:uiPriority w:val="99"/>
    <w:rsid w:val="00200621"/>
    <w:pPr>
      <w:widowControl w:val="0"/>
      <w:spacing w:line="300" w:lineRule="auto"/>
      <w:ind w:firstLine="68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00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2409</Words>
  <Characters>13737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</cp:lastModifiedBy>
  <cp:revision>10</cp:revision>
  <dcterms:created xsi:type="dcterms:W3CDTF">2016-06-30T08:08:00Z</dcterms:created>
  <dcterms:modified xsi:type="dcterms:W3CDTF">2016-07-05T05:40:00Z</dcterms:modified>
</cp:coreProperties>
</file>